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399" w:rsidRPr="00756B2D" w:rsidRDefault="000A61FF" w:rsidP="00357AD9">
      <w:pPr>
        <w:tabs>
          <w:tab w:val="left" w:pos="2835"/>
        </w:tabs>
        <w:spacing w:line="271" w:lineRule="auto"/>
        <w:jc w:val="both"/>
        <w:rPr>
          <w:b/>
        </w:rPr>
      </w:pPr>
      <w:r w:rsidRPr="004470E2">
        <w:rPr>
          <w:b/>
          <w:noProof/>
          <w:lang w:eastAsia="cs-CZ"/>
        </w:rPr>
        <w:drawing>
          <wp:anchor distT="0" distB="0" distL="114935" distR="114935" simplePos="0" relativeHeight="251659264" behindDoc="1" locked="0" layoutInCell="1" allowOverlap="1" wp14:anchorId="19E28B8C" wp14:editId="23102C5D">
            <wp:simplePos x="0" y="0"/>
            <wp:positionH relativeFrom="margin">
              <wp:posOffset>5082944</wp:posOffset>
            </wp:positionH>
            <wp:positionV relativeFrom="paragraph">
              <wp:posOffset>332106</wp:posOffset>
            </wp:positionV>
            <wp:extent cx="449811" cy="533400"/>
            <wp:effectExtent l="0" t="0" r="762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92" cy="53503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F68">
        <w:rPr>
          <w:b/>
          <w:noProof/>
          <w:lang w:eastAsia="cs-CZ"/>
        </w:rPr>
        <w:t>Z</w:t>
      </w:r>
      <w:r w:rsidR="002221DF" w:rsidRPr="00756B2D">
        <w:rPr>
          <w:b/>
          <w:noProof/>
          <w:lang w:eastAsia="cs-CZ"/>
        </w:rPr>
        <w:t>M</w:t>
      </w:r>
      <w:r w:rsidR="004470E2" w:rsidRPr="00756B2D">
        <w:rPr>
          <w:b/>
          <w:noProof/>
          <w:lang w:eastAsia="cs-CZ"/>
        </w:rPr>
        <w:t>_</w:t>
      </w:r>
      <w:r w:rsidR="00047F68">
        <w:rPr>
          <w:b/>
          <w:noProof/>
          <w:lang w:eastAsia="cs-CZ"/>
        </w:rPr>
        <w:t>XIII</w:t>
      </w:r>
      <w:r w:rsidR="005C2B43" w:rsidRPr="00756B2D">
        <w:rPr>
          <w:b/>
          <w:noProof/>
          <w:lang w:eastAsia="cs-CZ"/>
        </w:rPr>
        <w:t>_</w:t>
      </w:r>
      <w:r w:rsidR="00157C14">
        <w:rPr>
          <w:b/>
          <w:noProof/>
          <w:lang w:eastAsia="cs-CZ"/>
        </w:rPr>
        <w:t>18_</w:t>
      </w:r>
      <w:r w:rsidR="004E1181" w:rsidRPr="00756B2D">
        <w:rPr>
          <w:b/>
          <w:lang w:eastAsia="en-US"/>
        </w:rPr>
        <w:t>Realizace projektu Kyjovské karty – platforma Aktivní město –</w:t>
      </w:r>
      <w:r w:rsidR="00217399" w:rsidRPr="00756B2D">
        <w:rPr>
          <w:b/>
        </w:rPr>
        <w:t xml:space="preserve"> </w:t>
      </w:r>
      <w:r w:rsidR="00047F68">
        <w:rPr>
          <w:b/>
        </w:rPr>
        <w:t>3. 6</w:t>
      </w:r>
      <w:r w:rsidR="00357AD9" w:rsidRPr="00756B2D">
        <w:rPr>
          <w:b/>
        </w:rPr>
        <w:t>. 2024</w:t>
      </w:r>
      <w:r w:rsidR="00217399" w:rsidRPr="00756B2D">
        <w:rPr>
          <w:b/>
        </w:rPr>
        <w:tab/>
      </w:r>
      <w:r w:rsidR="00217399" w:rsidRPr="00756B2D">
        <w:rPr>
          <w:b/>
        </w:rPr>
        <w:tab/>
        <w:t xml:space="preserve">                                                                                             </w:t>
      </w:r>
    </w:p>
    <w:p w:rsidR="00217399" w:rsidRDefault="00217399" w:rsidP="006315A0">
      <w:pPr>
        <w:spacing w:line="271" w:lineRule="auto"/>
        <w:rPr>
          <w:b/>
        </w:rPr>
      </w:pPr>
      <w:r>
        <w:rPr>
          <w:b/>
        </w:rPr>
        <w:t xml:space="preserve">                          </w:t>
      </w:r>
    </w:p>
    <w:p w:rsidR="00217399" w:rsidRDefault="004470E2" w:rsidP="006315A0">
      <w:pPr>
        <w:spacing w:line="27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</w:t>
      </w:r>
      <w:r w:rsidR="00217399" w:rsidRPr="006621E7">
        <w:rPr>
          <w:b/>
          <w:sz w:val="28"/>
          <w:szCs w:val="28"/>
          <w:u w:val="single"/>
        </w:rPr>
        <w:t xml:space="preserve">Materiál pro </w:t>
      </w:r>
      <w:r w:rsidR="00047F68">
        <w:rPr>
          <w:b/>
          <w:sz w:val="28"/>
          <w:szCs w:val="28"/>
          <w:u w:val="single"/>
        </w:rPr>
        <w:t>Zastupitelstvo</w:t>
      </w:r>
      <w:r w:rsidR="00217399" w:rsidRPr="006621E7">
        <w:rPr>
          <w:b/>
          <w:sz w:val="28"/>
          <w:szCs w:val="28"/>
          <w:u w:val="single"/>
        </w:rPr>
        <w:t xml:space="preserve"> města Kyjova</w:t>
      </w:r>
    </w:p>
    <w:p w:rsidR="00217399" w:rsidRDefault="00217399" w:rsidP="006315A0">
      <w:pPr>
        <w:tabs>
          <w:tab w:val="left" w:pos="5760"/>
        </w:tabs>
        <w:spacing w:line="271" w:lineRule="auto"/>
        <w:ind w:left="2880" w:hanging="2880"/>
        <w:jc w:val="both"/>
        <w:rPr>
          <w:b/>
          <w:u w:val="single"/>
        </w:rPr>
      </w:pPr>
    </w:p>
    <w:p w:rsidR="00217399" w:rsidRPr="00756B2D" w:rsidRDefault="00217399" w:rsidP="006315A0">
      <w:pPr>
        <w:tabs>
          <w:tab w:val="left" w:pos="2880"/>
        </w:tabs>
        <w:spacing w:line="271" w:lineRule="auto"/>
        <w:ind w:left="2832" w:hanging="2832"/>
        <w:rPr>
          <w:b/>
        </w:rPr>
      </w:pPr>
      <w:r w:rsidRPr="00756B2D">
        <w:rPr>
          <w:b/>
          <w:u w:val="single"/>
        </w:rPr>
        <w:t>Předmět jednání:</w:t>
      </w:r>
      <w:r w:rsidR="004470E2" w:rsidRPr="00756B2D">
        <w:rPr>
          <w:b/>
        </w:rPr>
        <w:tab/>
      </w:r>
      <w:r w:rsidR="00756B2D" w:rsidRPr="006C3A90">
        <w:rPr>
          <w:lang w:eastAsia="en-US"/>
        </w:rPr>
        <w:t>Realizace projektu Kyjovské karty – platforma Aktivní město</w:t>
      </w:r>
      <w:r w:rsidR="00756B2D" w:rsidRPr="00756B2D">
        <w:rPr>
          <w:b/>
          <w:lang w:eastAsia="en-US"/>
        </w:rPr>
        <w:t xml:space="preserve"> </w:t>
      </w:r>
      <w:r w:rsidR="002221DF" w:rsidRPr="00756B2D">
        <w:rPr>
          <w:b/>
        </w:rPr>
        <w:t xml:space="preserve"> </w:t>
      </w:r>
    </w:p>
    <w:p w:rsidR="00217399" w:rsidRDefault="00217399" w:rsidP="006315A0">
      <w:pPr>
        <w:tabs>
          <w:tab w:val="left" w:pos="5760"/>
        </w:tabs>
        <w:spacing w:line="271" w:lineRule="auto"/>
        <w:ind w:left="2880" w:hanging="2880"/>
        <w:jc w:val="both"/>
      </w:pPr>
    </w:p>
    <w:p w:rsidR="00217399" w:rsidRDefault="00217399" w:rsidP="006315A0">
      <w:pPr>
        <w:tabs>
          <w:tab w:val="left" w:pos="2880"/>
        </w:tabs>
        <w:spacing w:line="271" w:lineRule="auto"/>
        <w:ind w:left="2835" w:hanging="2835"/>
      </w:pPr>
      <w:r>
        <w:rPr>
          <w:b/>
          <w:u w:val="single"/>
        </w:rPr>
        <w:t>Předkladatel:</w:t>
      </w:r>
      <w:r>
        <w:rPr>
          <w:b/>
        </w:rPr>
        <w:tab/>
      </w:r>
      <w:r w:rsidR="00047F68" w:rsidRPr="00047F68">
        <w:t>Rada města Kyjova</w:t>
      </w:r>
      <w:r w:rsidR="00756B2D">
        <w:t xml:space="preserve"> </w:t>
      </w:r>
    </w:p>
    <w:p w:rsidR="00217399" w:rsidRDefault="00217399" w:rsidP="006315A0">
      <w:pPr>
        <w:tabs>
          <w:tab w:val="left" w:pos="2880"/>
        </w:tabs>
        <w:spacing w:line="271" w:lineRule="auto"/>
      </w:pPr>
    </w:p>
    <w:p w:rsidR="00157C14" w:rsidRDefault="00217399" w:rsidP="006315A0">
      <w:pPr>
        <w:tabs>
          <w:tab w:val="left" w:pos="2835"/>
        </w:tabs>
        <w:spacing w:line="271" w:lineRule="auto"/>
        <w:ind w:left="2835" w:hanging="2835"/>
      </w:pPr>
      <w:r>
        <w:rPr>
          <w:b/>
          <w:u w:val="single"/>
        </w:rPr>
        <w:t>Zpracovatel:</w:t>
      </w:r>
      <w:r>
        <w:tab/>
      </w:r>
      <w:r w:rsidR="00157C14">
        <w:t>Mgr. Jaroslav Řihánek, MBA, vedoucí odboru sociálních věcí</w:t>
      </w:r>
    </w:p>
    <w:p w:rsidR="004470E2" w:rsidRPr="004470E2" w:rsidRDefault="00157C14" w:rsidP="006315A0">
      <w:pPr>
        <w:tabs>
          <w:tab w:val="left" w:pos="2835"/>
        </w:tabs>
        <w:spacing w:line="271" w:lineRule="auto"/>
        <w:ind w:left="2835" w:hanging="2835"/>
      </w:pPr>
      <w:r>
        <w:tab/>
      </w:r>
      <w:r w:rsidR="00756B2D">
        <w:t>M</w:t>
      </w:r>
      <w:r w:rsidR="004470E2" w:rsidRPr="004470E2">
        <w:t>gr. Veronika Kmentová, odbor majetkoprávní</w:t>
      </w:r>
    </w:p>
    <w:p w:rsidR="00217399" w:rsidRDefault="00217399" w:rsidP="006315A0">
      <w:pPr>
        <w:tabs>
          <w:tab w:val="left" w:pos="2880"/>
        </w:tabs>
        <w:spacing w:line="271" w:lineRule="auto"/>
        <w:rPr>
          <w:b/>
          <w:u w:val="single"/>
        </w:rPr>
      </w:pPr>
    </w:p>
    <w:p w:rsidR="00217399" w:rsidRDefault="00217399" w:rsidP="006315A0">
      <w:pPr>
        <w:tabs>
          <w:tab w:val="left" w:pos="2835"/>
          <w:tab w:val="left" w:pos="2880"/>
        </w:tabs>
        <w:spacing w:line="271" w:lineRule="auto"/>
        <w:ind w:left="851" w:hanging="851"/>
      </w:pPr>
      <w:r w:rsidRPr="005C2B43">
        <w:rPr>
          <w:b/>
          <w:u w:val="single"/>
        </w:rPr>
        <w:t>Zpracováno dne:</w:t>
      </w:r>
      <w:r w:rsidR="00EF6FB1" w:rsidRPr="005C2B43">
        <w:tab/>
      </w:r>
      <w:r w:rsidR="00047F68">
        <w:t>2</w:t>
      </w:r>
      <w:r w:rsidR="008351E1">
        <w:t>4</w:t>
      </w:r>
      <w:bookmarkStart w:id="0" w:name="_GoBack"/>
      <w:bookmarkEnd w:id="0"/>
      <w:r w:rsidR="006303C4">
        <w:t xml:space="preserve">. 5. </w:t>
      </w:r>
      <w:r w:rsidR="00357AD9" w:rsidRPr="005C2B43">
        <w:t>2024</w:t>
      </w:r>
      <w:r>
        <w:tab/>
      </w:r>
    </w:p>
    <w:p w:rsidR="00217399" w:rsidRDefault="00217399" w:rsidP="006315A0">
      <w:pPr>
        <w:tabs>
          <w:tab w:val="left" w:pos="2880"/>
        </w:tabs>
        <w:spacing w:line="271" w:lineRule="auto"/>
      </w:pPr>
    </w:p>
    <w:p w:rsidR="00217399" w:rsidRDefault="00217399" w:rsidP="00157C14">
      <w:pPr>
        <w:tabs>
          <w:tab w:val="left" w:pos="2880"/>
        </w:tabs>
        <w:spacing w:after="60" w:line="271" w:lineRule="auto"/>
      </w:pPr>
      <w:r>
        <w:rPr>
          <w:b/>
          <w:u w:val="single"/>
        </w:rPr>
        <w:t>Návrh na usnesení:</w:t>
      </w:r>
      <w:r>
        <w:t xml:space="preserve">   </w:t>
      </w:r>
      <w:r>
        <w:tab/>
        <w:t xml:space="preserve">     </w:t>
      </w:r>
    </w:p>
    <w:p w:rsidR="00357AD9" w:rsidRDefault="00357AD9" w:rsidP="00157C14">
      <w:pPr>
        <w:pStyle w:val="Nadpis2"/>
        <w:spacing w:before="0" w:line="271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0050A">
        <w:rPr>
          <w:rFonts w:ascii="Times New Roman" w:hAnsi="Times New Roman"/>
          <w:b w:val="0"/>
          <w:sz w:val="24"/>
          <w:szCs w:val="24"/>
        </w:rPr>
        <w:t xml:space="preserve">Zastupitelstvo města Kyjova, po projednání a v souladu s ustanovením § 84 odst. </w:t>
      </w:r>
      <w:r>
        <w:rPr>
          <w:rFonts w:ascii="Times New Roman" w:hAnsi="Times New Roman"/>
          <w:b w:val="0"/>
          <w:sz w:val="24"/>
          <w:szCs w:val="24"/>
        </w:rPr>
        <w:t xml:space="preserve">1 </w:t>
      </w:r>
      <w:r w:rsidR="00637AD8">
        <w:rPr>
          <w:rFonts w:ascii="Times New Roman" w:hAnsi="Times New Roman"/>
          <w:b w:val="0"/>
          <w:sz w:val="24"/>
          <w:szCs w:val="24"/>
        </w:rPr>
        <w:t xml:space="preserve">a 4 </w:t>
      </w:r>
      <w:r w:rsidRPr="00B0050A">
        <w:rPr>
          <w:rFonts w:ascii="Times New Roman" w:hAnsi="Times New Roman"/>
          <w:b w:val="0"/>
          <w:sz w:val="24"/>
          <w:szCs w:val="24"/>
        </w:rPr>
        <w:t>zákona č. 128/2000 Sb., o obcích (obecní zřízení), ve znění pozdějších předpisů</w:t>
      </w:r>
      <w:r>
        <w:rPr>
          <w:rFonts w:ascii="Times New Roman" w:hAnsi="Times New Roman"/>
          <w:b w:val="0"/>
          <w:sz w:val="24"/>
          <w:szCs w:val="24"/>
        </w:rPr>
        <w:t>,</w:t>
      </w:r>
      <w:r w:rsidRPr="00B0050A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r</w:t>
      </w:r>
      <w:r w:rsidRPr="00B0050A">
        <w:rPr>
          <w:rFonts w:ascii="Times New Roman" w:hAnsi="Times New Roman"/>
          <w:b w:val="0"/>
          <w:sz w:val="24"/>
          <w:szCs w:val="24"/>
        </w:rPr>
        <w:t>ozhodlo o</w:t>
      </w:r>
    </w:p>
    <w:p w:rsidR="00357AD9" w:rsidRPr="00637AD8" w:rsidRDefault="00637AD8" w:rsidP="000E0143">
      <w:pPr>
        <w:pStyle w:val="Nadpis2"/>
        <w:numPr>
          <w:ilvl w:val="0"/>
          <w:numId w:val="2"/>
        </w:numPr>
        <w:spacing w:before="0" w:line="271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637AD8">
        <w:rPr>
          <w:rFonts w:ascii="Times New Roman" w:hAnsi="Times New Roman"/>
          <w:b w:val="0"/>
          <w:iCs w:val="0"/>
          <w:sz w:val="24"/>
          <w:szCs w:val="24"/>
        </w:rPr>
        <w:t xml:space="preserve">vyhrazení si pravomoci udělení výjimky z Pravidel pro zadávání veřejných zakázek (čl. 8 odst. 2), účinných od 14. 11. 2022, </w:t>
      </w:r>
      <w:r w:rsidRPr="00637AD8">
        <w:rPr>
          <w:rFonts w:ascii="Times New Roman" w:hAnsi="Times New Roman"/>
          <w:b w:val="0"/>
          <w:iCs w:val="0"/>
          <w:color w:val="000000"/>
          <w:sz w:val="24"/>
          <w:szCs w:val="24"/>
        </w:rPr>
        <w:t xml:space="preserve">za účelem přímého zadání veřejné zakázky malého rozsahu s názvem </w:t>
      </w:r>
      <w:r w:rsidRPr="00637AD8">
        <w:rPr>
          <w:rFonts w:ascii="Times New Roman" w:hAnsi="Times New Roman"/>
          <w:b w:val="0"/>
          <w:color w:val="000000"/>
          <w:sz w:val="24"/>
          <w:szCs w:val="24"/>
        </w:rPr>
        <w:t xml:space="preserve">„Kyjovská karta“ společnosti </w:t>
      </w:r>
      <w:r w:rsidRPr="00637AD8">
        <w:rPr>
          <w:rFonts w:ascii="Times New Roman" w:hAnsi="Times New Roman"/>
          <w:b w:val="0"/>
          <w:sz w:val="24"/>
          <w:szCs w:val="24"/>
        </w:rPr>
        <w:t xml:space="preserve">Up Česká republika s.r.o., IČ: 62913671, se sídlem Zelený pruh 1560/99, 140 00 Praha 4, a o </w:t>
      </w:r>
      <w:r w:rsidR="00357AD9" w:rsidRPr="00637AD8">
        <w:rPr>
          <w:rFonts w:ascii="Times New Roman" w:hAnsi="Times New Roman"/>
          <w:b w:val="0"/>
          <w:sz w:val="24"/>
          <w:szCs w:val="24"/>
        </w:rPr>
        <w:t xml:space="preserve">využití </w:t>
      </w:r>
      <w:r w:rsidR="00756B2D" w:rsidRPr="00637AD8">
        <w:rPr>
          <w:rFonts w:ascii="Times New Roman" w:hAnsi="Times New Roman"/>
          <w:b w:val="0"/>
          <w:sz w:val="24"/>
          <w:szCs w:val="24"/>
        </w:rPr>
        <w:t xml:space="preserve">informačního </w:t>
      </w:r>
      <w:r w:rsidR="00357AD9" w:rsidRPr="00637AD8">
        <w:rPr>
          <w:rFonts w:ascii="Times New Roman" w:hAnsi="Times New Roman"/>
          <w:b w:val="0"/>
          <w:sz w:val="24"/>
          <w:szCs w:val="24"/>
        </w:rPr>
        <w:t xml:space="preserve">systému </w:t>
      </w:r>
      <w:r w:rsidR="006D472D">
        <w:rPr>
          <w:rFonts w:ascii="Times New Roman" w:hAnsi="Times New Roman"/>
          <w:b w:val="0"/>
          <w:sz w:val="24"/>
          <w:szCs w:val="24"/>
        </w:rPr>
        <w:t xml:space="preserve">společnosti </w:t>
      </w:r>
      <w:r w:rsidR="00756B2D" w:rsidRPr="00637AD8">
        <w:rPr>
          <w:rFonts w:ascii="Times New Roman" w:hAnsi="Times New Roman"/>
          <w:b w:val="0"/>
          <w:sz w:val="24"/>
          <w:szCs w:val="24"/>
        </w:rPr>
        <w:t>Aktivní město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756B2D" w:rsidRPr="00637AD8">
        <w:rPr>
          <w:rFonts w:ascii="Times New Roman" w:hAnsi="Times New Roman"/>
          <w:b w:val="0"/>
          <w:sz w:val="24"/>
          <w:szCs w:val="24"/>
        </w:rPr>
        <w:t>za účelem realizace a zajištění p</w:t>
      </w:r>
      <w:r w:rsidR="00357AD9" w:rsidRPr="00637AD8">
        <w:rPr>
          <w:rFonts w:ascii="Times New Roman" w:hAnsi="Times New Roman"/>
          <w:b w:val="0"/>
          <w:sz w:val="24"/>
          <w:szCs w:val="24"/>
        </w:rPr>
        <w:t>rojekt</w:t>
      </w:r>
      <w:r w:rsidR="00756B2D" w:rsidRPr="00637AD8">
        <w:rPr>
          <w:rFonts w:ascii="Times New Roman" w:hAnsi="Times New Roman"/>
          <w:b w:val="0"/>
          <w:sz w:val="24"/>
          <w:szCs w:val="24"/>
        </w:rPr>
        <w:t>u</w:t>
      </w:r>
      <w:r w:rsidR="00357AD9" w:rsidRPr="00637AD8">
        <w:rPr>
          <w:rFonts w:ascii="Times New Roman" w:hAnsi="Times New Roman"/>
          <w:b w:val="0"/>
          <w:sz w:val="24"/>
          <w:szCs w:val="24"/>
        </w:rPr>
        <w:t xml:space="preserve"> Kyjovské karty v rozsahu </w:t>
      </w:r>
      <w:r w:rsidR="00756B2D" w:rsidRPr="00637AD8">
        <w:rPr>
          <w:rFonts w:ascii="Times New Roman" w:hAnsi="Times New Roman"/>
          <w:b w:val="0"/>
          <w:sz w:val="24"/>
          <w:szCs w:val="24"/>
        </w:rPr>
        <w:t>dílčích projektů</w:t>
      </w:r>
      <w:r w:rsidR="00DA113C" w:rsidRPr="00637AD8">
        <w:rPr>
          <w:rFonts w:ascii="Times New Roman" w:hAnsi="Times New Roman"/>
          <w:b w:val="0"/>
          <w:sz w:val="24"/>
          <w:szCs w:val="24"/>
        </w:rPr>
        <w:t xml:space="preserve"> </w:t>
      </w:r>
      <w:r w:rsidR="00AE41C9">
        <w:rPr>
          <w:rFonts w:ascii="Times New Roman" w:hAnsi="Times New Roman"/>
          <w:b w:val="0"/>
          <w:sz w:val="24"/>
          <w:szCs w:val="24"/>
        </w:rPr>
        <w:t>„</w:t>
      </w:r>
      <w:r w:rsidR="00357AD9" w:rsidRPr="00637AD8">
        <w:rPr>
          <w:rFonts w:ascii="Times New Roman" w:hAnsi="Times New Roman"/>
          <w:b w:val="0"/>
          <w:sz w:val="24"/>
          <w:szCs w:val="24"/>
        </w:rPr>
        <w:t>Nov</w:t>
      </w:r>
      <w:r w:rsidR="00157C14">
        <w:rPr>
          <w:rFonts w:ascii="Times New Roman" w:hAnsi="Times New Roman"/>
          <w:b w:val="0"/>
          <w:sz w:val="24"/>
          <w:szCs w:val="24"/>
        </w:rPr>
        <w:t>ý</w:t>
      </w:r>
      <w:r w:rsidR="00357AD9" w:rsidRPr="00637AD8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357AD9" w:rsidRPr="00637AD8">
        <w:rPr>
          <w:rFonts w:ascii="Times New Roman" w:hAnsi="Times New Roman"/>
          <w:b w:val="0"/>
          <w:sz w:val="24"/>
          <w:szCs w:val="24"/>
        </w:rPr>
        <w:t>Kyjovjá</w:t>
      </w:r>
      <w:r w:rsidR="00157C14">
        <w:rPr>
          <w:rFonts w:ascii="Times New Roman" w:hAnsi="Times New Roman"/>
          <w:b w:val="0"/>
          <w:sz w:val="24"/>
          <w:szCs w:val="24"/>
        </w:rPr>
        <w:t>k</w:t>
      </w:r>
      <w:proofErr w:type="spellEnd"/>
      <w:r w:rsidR="00AE41C9">
        <w:rPr>
          <w:rFonts w:ascii="Times New Roman" w:hAnsi="Times New Roman"/>
          <w:b w:val="0"/>
          <w:sz w:val="24"/>
          <w:szCs w:val="24"/>
        </w:rPr>
        <w:t>“</w:t>
      </w:r>
      <w:r w:rsidR="001F0EC1">
        <w:rPr>
          <w:rFonts w:ascii="Times New Roman" w:hAnsi="Times New Roman"/>
          <w:b w:val="0"/>
          <w:sz w:val="24"/>
          <w:szCs w:val="24"/>
        </w:rPr>
        <w:t xml:space="preserve"> a</w:t>
      </w:r>
      <w:r w:rsidR="00DA113C" w:rsidRPr="00637AD8">
        <w:rPr>
          <w:rFonts w:ascii="Times New Roman" w:hAnsi="Times New Roman"/>
          <w:b w:val="0"/>
          <w:sz w:val="24"/>
          <w:szCs w:val="24"/>
        </w:rPr>
        <w:t xml:space="preserve"> </w:t>
      </w:r>
      <w:r w:rsidR="00AE41C9">
        <w:rPr>
          <w:rFonts w:ascii="Times New Roman" w:hAnsi="Times New Roman"/>
          <w:b w:val="0"/>
          <w:sz w:val="24"/>
          <w:szCs w:val="24"/>
        </w:rPr>
        <w:t>„</w:t>
      </w:r>
      <w:r w:rsidR="001F0EC1">
        <w:rPr>
          <w:rFonts w:ascii="Times New Roman" w:hAnsi="Times New Roman"/>
          <w:b w:val="0"/>
          <w:sz w:val="24"/>
          <w:szCs w:val="24"/>
        </w:rPr>
        <w:t xml:space="preserve">Stávající </w:t>
      </w:r>
      <w:proofErr w:type="spellStart"/>
      <w:r w:rsidR="00357AD9" w:rsidRPr="00637AD8">
        <w:rPr>
          <w:rFonts w:ascii="Times New Roman" w:hAnsi="Times New Roman"/>
          <w:b w:val="0"/>
          <w:sz w:val="24"/>
          <w:szCs w:val="24"/>
        </w:rPr>
        <w:t>Kyjovjá</w:t>
      </w:r>
      <w:r w:rsidR="00157C14">
        <w:rPr>
          <w:rFonts w:ascii="Times New Roman" w:hAnsi="Times New Roman"/>
          <w:b w:val="0"/>
          <w:sz w:val="24"/>
          <w:szCs w:val="24"/>
        </w:rPr>
        <w:t>k</w:t>
      </w:r>
      <w:proofErr w:type="spellEnd"/>
      <w:r w:rsidR="00AE41C9">
        <w:rPr>
          <w:rFonts w:ascii="Times New Roman" w:hAnsi="Times New Roman"/>
          <w:b w:val="0"/>
          <w:sz w:val="24"/>
          <w:szCs w:val="24"/>
        </w:rPr>
        <w:t>“</w:t>
      </w:r>
      <w:r w:rsidR="00F4467F">
        <w:rPr>
          <w:rFonts w:ascii="Times New Roman" w:hAnsi="Times New Roman"/>
          <w:b w:val="0"/>
          <w:sz w:val="24"/>
          <w:szCs w:val="24"/>
        </w:rPr>
        <w:t>;</w:t>
      </w:r>
      <w:r w:rsidR="00357AD9" w:rsidRPr="00637AD8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6D7D53" w:rsidRPr="00DA113C" w:rsidRDefault="00357AD9" w:rsidP="000E0143">
      <w:pPr>
        <w:pStyle w:val="Nadpis2"/>
        <w:numPr>
          <w:ilvl w:val="0"/>
          <w:numId w:val="2"/>
        </w:numPr>
        <w:spacing w:before="0" w:line="271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DA113C">
        <w:rPr>
          <w:rFonts w:ascii="Times New Roman" w:hAnsi="Times New Roman"/>
          <w:b w:val="0"/>
          <w:sz w:val="24"/>
          <w:szCs w:val="24"/>
        </w:rPr>
        <w:t xml:space="preserve">uzavření </w:t>
      </w:r>
      <w:r w:rsidR="00756B2D" w:rsidRPr="00DA113C">
        <w:rPr>
          <w:rFonts w:ascii="Times New Roman" w:hAnsi="Times New Roman"/>
          <w:b w:val="0"/>
          <w:sz w:val="24"/>
          <w:szCs w:val="24"/>
        </w:rPr>
        <w:t xml:space="preserve">rámcové 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smlouvy o poskytnutí </w:t>
      </w:r>
      <w:r w:rsidR="00756B2D" w:rsidRPr="00DA113C">
        <w:rPr>
          <w:rFonts w:ascii="Times New Roman" w:hAnsi="Times New Roman"/>
          <w:b w:val="0"/>
          <w:sz w:val="24"/>
          <w:szCs w:val="24"/>
        </w:rPr>
        <w:t>služeb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 </w:t>
      </w:r>
      <w:r w:rsidR="006D7D53" w:rsidRPr="00DA113C">
        <w:rPr>
          <w:rFonts w:ascii="Times New Roman" w:hAnsi="Times New Roman"/>
          <w:b w:val="0"/>
          <w:sz w:val="24"/>
          <w:szCs w:val="24"/>
        </w:rPr>
        <w:t xml:space="preserve">mezi městem Kyjovem, IČ: 00285030, se sídlem Masarykovo náměstí 30, 697 01 Kyjov, jako objednatelem, a 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společností </w:t>
      </w:r>
      <w:r w:rsidR="00756B2D" w:rsidRPr="00DA113C">
        <w:rPr>
          <w:rFonts w:ascii="Times New Roman" w:hAnsi="Times New Roman"/>
          <w:b w:val="0"/>
          <w:sz w:val="24"/>
          <w:szCs w:val="24"/>
        </w:rPr>
        <w:t>Up Česká republika s.r.o.</w:t>
      </w:r>
      <w:r w:rsidR="000A61FF" w:rsidRPr="00DA113C">
        <w:rPr>
          <w:rFonts w:ascii="Times New Roman" w:hAnsi="Times New Roman"/>
          <w:b w:val="0"/>
          <w:sz w:val="24"/>
          <w:szCs w:val="24"/>
        </w:rPr>
        <w:t xml:space="preserve">, IČ: 62913671, se sídlem Zelený pruh 1560/99, 140 00 Praha 4, jako dodavatelem. </w:t>
      </w:r>
      <w:r w:rsidRPr="00DA113C">
        <w:rPr>
          <w:rFonts w:ascii="Times New Roman" w:hAnsi="Times New Roman"/>
          <w:b w:val="0"/>
          <w:sz w:val="24"/>
          <w:szCs w:val="24"/>
        </w:rPr>
        <w:t>Předmětem</w:t>
      </w:r>
      <w:r w:rsidR="000A61FF" w:rsidRPr="00DA113C">
        <w:rPr>
          <w:rFonts w:ascii="Times New Roman" w:hAnsi="Times New Roman"/>
          <w:b w:val="0"/>
          <w:sz w:val="24"/>
          <w:szCs w:val="24"/>
        </w:rPr>
        <w:t xml:space="preserve"> rámcové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 smlouvy je</w:t>
      </w:r>
      <w:r w:rsidR="006D7D53" w:rsidRPr="00DA113C">
        <w:rPr>
          <w:rFonts w:ascii="Times New Roman" w:hAnsi="Times New Roman"/>
          <w:b w:val="0"/>
          <w:sz w:val="24"/>
          <w:szCs w:val="24"/>
        </w:rPr>
        <w:t xml:space="preserve"> vymezení spolupráce při realizaci využití informačního systému Aktivní město objednatelem pro distribuci příspěvků v rámci dílčích projektů specifikovaných jednotlivými dílčími smlouvami a využití služeb informační</w:t>
      </w:r>
      <w:r w:rsidR="006D472D">
        <w:rPr>
          <w:rFonts w:ascii="Times New Roman" w:hAnsi="Times New Roman"/>
          <w:b w:val="0"/>
          <w:sz w:val="24"/>
          <w:szCs w:val="24"/>
        </w:rPr>
        <w:t>ho systému</w:t>
      </w:r>
      <w:r w:rsidR="006D7D53" w:rsidRPr="00DA113C">
        <w:rPr>
          <w:rFonts w:ascii="Times New Roman" w:hAnsi="Times New Roman"/>
          <w:b w:val="0"/>
          <w:sz w:val="24"/>
          <w:szCs w:val="24"/>
        </w:rPr>
        <w:t xml:space="preserve"> objednatelem.</w:t>
      </w:r>
      <w:r w:rsidR="00B90B96" w:rsidRPr="00DA113C">
        <w:rPr>
          <w:rFonts w:ascii="Times New Roman" w:hAnsi="Times New Roman"/>
          <w:b w:val="0"/>
          <w:sz w:val="24"/>
          <w:szCs w:val="24"/>
        </w:rPr>
        <w:t xml:space="preserve"> </w:t>
      </w:r>
      <w:r w:rsidR="00DA113C" w:rsidRPr="00DA113C">
        <w:rPr>
          <w:rFonts w:ascii="Times New Roman" w:hAnsi="Times New Roman"/>
          <w:b w:val="0"/>
          <w:sz w:val="24"/>
          <w:szCs w:val="24"/>
        </w:rPr>
        <w:t xml:space="preserve">Odměna dodavatele za implementaci modulu ověřování identity uživatelů systému </w:t>
      </w:r>
      <w:r w:rsidR="006D472D">
        <w:rPr>
          <w:rFonts w:ascii="Times New Roman" w:hAnsi="Times New Roman"/>
          <w:b w:val="0"/>
          <w:sz w:val="24"/>
          <w:szCs w:val="24"/>
        </w:rPr>
        <w:t xml:space="preserve">nezbytného pro distribuci příspěvků </w:t>
      </w:r>
      <w:r w:rsidR="00DA113C" w:rsidRPr="00DA113C">
        <w:rPr>
          <w:rFonts w:ascii="Times New Roman" w:hAnsi="Times New Roman"/>
          <w:b w:val="0"/>
          <w:sz w:val="24"/>
          <w:szCs w:val="24"/>
        </w:rPr>
        <w:t xml:space="preserve">činí jednorázově 54.000 Kč bez DPH a 4.500 Kč bez DPH/měsíc zapojení </w:t>
      </w:r>
      <w:r w:rsidR="00B61040">
        <w:rPr>
          <w:rFonts w:ascii="Times New Roman" w:hAnsi="Times New Roman"/>
          <w:b w:val="0"/>
          <w:sz w:val="24"/>
          <w:szCs w:val="24"/>
        </w:rPr>
        <w:t xml:space="preserve">modulu do aktuálního </w:t>
      </w:r>
      <w:r w:rsidR="00DA113C" w:rsidRPr="00DA113C">
        <w:rPr>
          <w:rFonts w:ascii="Times New Roman" w:hAnsi="Times New Roman"/>
          <w:b w:val="0"/>
          <w:sz w:val="24"/>
          <w:szCs w:val="24"/>
        </w:rPr>
        <w:t>dílčího projektu. Odměna za realizaci dílčích projektů bude sjednána jednotlivými dílčími smlouvami.</w:t>
      </w:r>
      <w:r w:rsidR="00E71269">
        <w:rPr>
          <w:rFonts w:ascii="Times New Roman" w:hAnsi="Times New Roman"/>
          <w:b w:val="0"/>
          <w:sz w:val="24"/>
          <w:szCs w:val="24"/>
        </w:rPr>
        <w:t xml:space="preserve"> Rámcová smlou</w:t>
      </w:r>
      <w:r w:rsidR="00BA45C9">
        <w:rPr>
          <w:rFonts w:ascii="Times New Roman" w:hAnsi="Times New Roman"/>
          <w:b w:val="0"/>
          <w:sz w:val="24"/>
          <w:szCs w:val="24"/>
        </w:rPr>
        <w:t>va je uzavírána do 31. 12. 2034;</w:t>
      </w:r>
    </w:p>
    <w:p w:rsidR="006D7D53" w:rsidRPr="00DA113C" w:rsidRDefault="00B61040" w:rsidP="000E0143">
      <w:pPr>
        <w:pStyle w:val="Nadpis2"/>
        <w:numPr>
          <w:ilvl w:val="0"/>
          <w:numId w:val="2"/>
        </w:numPr>
        <w:spacing w:before="0" w:line="271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u</w:t>
      </w:r>
      <w:r w:rsidR="006D7D53" w:rsidRPr="00DA113C">
        <w:rPr>
          <w:rFonts w:ascii="Times New Roman" w:hAnsi="Times New Roman"/>
          <w:b w:val="0"/>
          <w:sz w:val="24"/>
          <w:szCs w:val="24"/>
        </w:rPr>
        <w:t>zavření dodatku č. 1 k rámcové smlouv</w:t>
      </w:r>
      <w:r w:rsidR="00B90B96" w:rsidRPr="00DA113C">
        <w:rPr>
          <w:rFonts w:ascii="Times New Roman" w:hAnsi="Times New Roman"/>
          <w:b w:val="0"/>
          <w:sz w:val="24"/>
          <w:szCs w:val="24"/>
        </w:rPr>
        <w:t>ě</w:t>
      </w:r>
      <w:r w:rsidR="006D7D53" w:rsidRPr="00DA113C">
        <w:rPr>
          <w:rFonts w:ascii="Times New Roman" w:hAnsi="Times New Roman"/>
          <w:b w:val="0"/>
          <w:sz w:val="24"/>
          <w:szCs w:val="24"/>
        </w:rPr>
        <w:t xml:space="preserve"> o poskytnutí služeb - dílčí smlouvy na projekt </w:t>
      </w:r>
      <w:r w:rsidR="00AE41C9">
        <w:rPr>
          <w:rFonts w:ascii="Times New Roman" w:hAnsi="Times New Roman"/>
          <w:b w:val="0"/>
          <w:sz w:val="24"/>
          <w:szCs w:val="24"/>
        </w:rPr>
        <w:t>„</w:t>
      </w:r>
      <w:r w:rsidR="006D7D53" w:rsidRPr="00DA113C">
        <w:rPr>
          <w:rFonts w:ascii="Times New Roman" w:hAnsi="Times New Roman"/>
          <w:b w:val="0"/>
          <w:sz w:val="24"/>
          <w:szCs w:val="24"/>
        </w:rPr>
        <w:t>Nov</w:t>
      </w:r>
      <w:r w:rsidR="00157C14">
        <w:rPr>
          <w:rFonts w:ascii="Times New Roman" w:hAnsi="Times New Roman"/>
          <w:b w:val="0"/>
          <w:sz w:val="24"/>
          <w:szCs w:val="24"/>
        </w:rPr>
        <w:t>ý</w:t>
      </w:r>
      <w:r w:rsidR="006D7D53" w:rsidRPr="00DA113C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6D7D53" w:rsidRPr="00DA113C">
        <w:rPr>
          <w:rFonts w:ascii="Times New Roman" w:hAnsi="Times New Roman"/>
          <w:b w:val="0"/>
          <w:sz w:val="24"/>
          <w:szCs w:val="24"/>
        </w:rPr>
        <w:t>Kyjovjá</w:t>
      </w:r>
      <w:r w:rsidR="00157C14">
        <w:rPr>
          <w:rFonts w:ascii="Times New Roman" w:hAnsi="Times New Roman"/>
          <w:b w:val="0"/>
          <w:sz w:val="24"/>
          <w:szCs w:val="24"/>
        </w:rPr>
        <w:t>k</w:t>
      </w:r>
      <w:proofErr w:type="spellEnd"/>
      <w:r w:rsidR="00AE41C9">
        <w:rPr>
          <w:rFonts w:ascii="Times New Roman" w:hAnsi="Times New Roman"/>
          <w:b w:val="0"/>
          <w:sz w:val="24"/>
          <w:szCs w:val="24"/>
        </w:rPr>
        <w:t>“</w:t>
      </w:r>
      <w:r w:rsidR="006D7D53" w:rsidRPr="00DA113C">
        <w:rPr>
          <w:rFonts w:ascii="Times New Roman" w:hAnsi="Times New Roman"/>
          <w:b w:val="0"/>
          <w:sz w:val="24"/>
          <w:szCs w:val="24"/>
        </w:rPr>
        <w:t xml:space="preserve"> mezi městem Kyjovem, IČ: 00285030, se sídlem Masarykovo náměstí 30, 697 01 Kyjov, jako objednatelem, a společností Up Česká republika s.r.o., IČ: </w:t>
      </w:r>
      <w:r w:rsidR="006D7D53" w:rsidRPr="00DA113C">
        <w:rPr>
          <w:rFonts w:ascii="Times New Roman" w:hAnsi="Times New Roman"/>
          <w:b w:val="0"/>
          <w:sz w:val="24"/>
          <w:szCs w:val="24"/>
        </w:rPr>
        <w:lastRenderedPageBreak/>
        <w:t xml:space="preserve">62913671, se sídlem Zelený pruh 1560/99, 140 00 Praha 4, jako dodavatelem. Předmětem dílčí smlouvy je </w:t>
      </w:r>
      <w:r w:rsidR="00E60493" w:rsidRPr="00DA113C">
        <w:rPr>
          <w:rFonts w:ascii="Times New Roman" w:hAnsi="Times New Roman"/>
          <w:b w:val="0"/>
          <w:sz w:val="24"/>
          <w:szCs w:val="24"/>
        </w:rPr>
        <w:t>spolupráce při realizaci uvedeného</w:t>
      </w:r>
      <w:r w:rsidR="006D7D53" w:rsidRPr="00DA113C">
        <w:rPr>
          <w:rFonts w:ascii="Times New Roman" w:hAnsi="Times New Roman"/>
          <w:b w:val="0"/>
          <w:sz w:val="24"/>
          <w:szCs w:val="24"/>
        </w:rPr>
        <w:t xml:space="preserve"> projektu</w:t>
      </w:r>
      <w:r w:rsidR="00E60493" w:rsidRPr="00DA113C">
        <w:rPr>
          <w:rFonts w:ascii="Times New Roman" w:hAnsi="Times New Roman"/>
          <w:b w:val="0"/>
          <w:sz w:val="24"/>
          <w:szCs w:val="24"/>
        </w:rPr>
        <w:t xml:space="preserve"> v rozsahu</w:t>
      </w:r>
      <w:r w:rsidR="006D7D53" w:rsidRPr="00DA113C">
        <w:rPr>
          <w:rFonts w:ascii="Times New Roman" w:hAnsi="Times New Roman"/>
          <w:b w:val="0"/>
          <w:sz w:val="24"/>
          <w:szCs w:val="24"/>
        </w:rPr>
        <w:t>:</w:t>
      </w:r>
    </w:p>
    <w:p w:rsidR="00E60493" w:rsidRPr="00DA113C" w:rsidRDefault="00E60493" w:rsidP="000E0143">
      <w:pPr>
        <w:pStyle w:val="Nadpis2"/>
        <w:spacing w:before="0" w:line="271" w:lineRule="auto"/>
        <w:ind w:left="780"/>
        <w:jc w:val="both"/>
        <w:rPr>
          <w:rFonts w:ascii="Times New Roman" w:hAnsi="Times New Roman"/>
          <w:b w:val="0"/>
          <w:sz w:val="24"/>
          <w:szCs w:val="24"/>
        </w:rPr>
      </w:pPr>
      <w:r w:rsidRPr="00DA113C">
        <w:rPr>
          <w:rFonts w:ascii="Times New Roman" w:hAnsi="Times New Roman"/>
          <w:b w:val="0"/>
          <w:sz w:val="24"/>
          <w:szCs w:val="24"/>
        </w:rPr>
        <w:t>a</w:t>
      </w:r>
      <w:r w:rsidR="006D7D53" w:rsidRPr="00DA113C">
        <w:rPr>
          <w:rFonts w:ascii="Times New Roman" w:hAnsi="Times New Roman"/>
          <w:b w:val="0"/>
          <w:sz w:val="24"/>
          <w:szCs w:val="24"/>
        </w:rPr>
        <w:t>lokovaná částka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: </w:t>
      </w:r>
      <w:r w:rsidR="006303C4">
        <w:rPr>
          <w:rFonts w:ascii="Times New Roman" w:hAnsi="Times New Roman"/>
          <w:b w:val="0"/>
          <w:sz w:val="24"/>
          <w:szCs w:val="24"/>
        </w:rPr>
        <w:t>200.000 Kč</w:t>
      </w:r>
    </w:p>
    <w:p w:rsidR="00E60493" w:rsidRPr="00DA113C" w:rsidRDefault="00E60493" w:rsidP="000E0143">
      <w:pPr>
        <w:pStyle w:val="Nadpis2"/>
        <w:spacing w:before="0" w:line="271" w:lineRule="auto"/>
        <w:ind w:left="780"/>
        <w:jc w:val="both"/>
        <w:rPr>
          <w:rFonts w:ascii="Times New Roman" w:hAnsi="Times New Roman"/>
          <w:b w:val="0"/>
          <w:sz w:val="24"/>
          <w:szCs w:val="24"/>
        </w:rPr>
      </w:pPr>
      <w:r w:rsidRPr="00DA113C">
        <w:rPr>
          <w:rFonts w:ascii="Times New Roman" w:hAnsi="Times New Roman"/>
          <w:b w:val="0"/>
          <w:sz w:val="24"/>
          <w:szCs w:val="24"/>
        </w:rPr>
        <w:t xml:space="preserve">doba trvání </w:t>
      </w:r>
      <w:r w:rsidR="00FF0451">
        <w:rPr>
          <w:rFonts w:ascii="Times New Roman" w:hAnsi="Times New Roman"/>
          <w:b w:val="0"/>
          <w:sz w:val="24"/>
          <w:szCs w:val="24"/>
        </w:rPr>
        <w:t xml:space="preserve">realizace </w:t>
      </w:r>
      <w:r w:rsidRPr="00DA113C">
        <w:rPr>
          <w:rFonts w:ascii="Times New Roman" w:hAnsi="Times New Roman"/>
          <w:b w:val="0"/>
          <w:sz w:val="24"/>
          <w:szCs w:val="24"/>
        </w:rPr>
        <w:t>projektu:</w:t>
      </w:r>
      <w:r w:rsidR="006303C4">
        <w:rPr>
          <w:rFonts w:ascii="Times New Roman" w:hAnsi="Times New Roman"/>
          <w:b w:val="0"/>
          <w:sz w:val="24"/>
          <w:szCs w:val="24"/>
        </w:rPr>
        <w:t xml:space="preserve"> 1. 9. 2024 – 31. 12. 2025</w:t>
      </w:r>
    </w:p>
    <w:p w:rsidR="00B90B96" w:rsidRPr="00DA113C" w:rsidRDefault="00B90B96" w:rsidP="000E0143">
      <w:pPr>
        <w:pStyle w:val="Nadpis2"/>
        <w:spacing w:before="0" w:line="271" w:lineRule="auto"/>
        <w:ind w:left="780"/>
        <w:jc w:val="both"/>
        <w:rPr>
          <w:rFonts w:ascii="Times New Roman" w:hAnsi="Times New Roman"/>
          <w:b w:val="0"/>
          <w:sz w:val="24"/>
          <w:szCs w:val="24"/>
        </w:rPr>
      </w:pPr>
      <w:r w:rsidRPr="00DA113C">
        <w:rPr>
          <w:rFonts w:ascii="Times New Roman" w:hAnsi="Times New Roman"/>
          <w:b w:val="0"/>
          <w:sz w:val="24"/>
          <w:szCs w:val="24"/>
        </w:rPr>
        <w:t>a d</w:t>
      </w:r>
      <w:r w:rsidR="00DA113C" w:rsidRPr="00DA113C">
        <w:rPr>
          <w:rFonts w:ascii="Times New Roman" w:hAnsi="Times New Roman"/>
          <w:b w:val="0"/>
          <w:sz w:val="24"/>
          <w:szCs w:val="24"/>
        </w:rPr>
        <w:t>alší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 </w:t>
      </w:r>
      <w:r w:rsidR="00E60493" w:rsidRPr="00DA113C">
        <w:rPr>
          <w:rFonts w:ascii="Times New Roman" w:hAnsi="Times New Roman"/>
          <w:b w:val="0"/>
          <w:sz w:val="24"/>
          <w:szCs w:val="24"/>
        </w:rPr>
        <w:t xml:space="preserve">dle </w:t>
      </w:r>
      <w:r w:rsidR="00D73FCA" w:rsidRPr="00DA113C">
        <w:rPr>
          <w:rFonts w:ascii="Times New Roman" w:hAnsi="Times New Roman"/>
          <w:b w:val="0"/>
          <w:sz w:val="24"/>
          <w:szCs w:val="24"/>
        </w:rPr>
        <w:t>předloženého znění dodatku č. 1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 k rámcové smlouvě o poskytnutí služeb. Odměna dodavatele činí </w:t>
      </w:r>
      <w:r w:rsidR="001F0EC1">
        <w:rPr>
          <w:rFonts w:ascii="Times New Roman" w:hAnsi="Times New Roman"/>
          <w:b w:val="0"/>
          <w:sz w:val="24"/>
          <w:szCs w:val="24"/>
        </w:rPr>
        <w:t>7 %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 bez DPH z celkové skutečně realizované souhrnné hodnoty transak</w:t>
      </w:r>
      <w:r w:rsidR="00BA45C9">
        <w:rPr>
          <w:rFonts w:ascii="Times New Roman" w:hAnsi="Times New Roman"/>
          <w:b w:val="0"/>
          <w:sz w:val="24"/>
          <w:szCs w:val="24"/>
        </w:rPr>
        <w:t>cí čerpaných z alokované částky;</w:t>
      </w:r>
    </w:p>
    <w:p w:rsidR="00DA113C" w:rsidRPr="00DA113C" w:rsidRDefault="00B61040" w:rsidP="000E0143">
      <w:pPr>
        <w:pStyle w:val="Nadpis2"/>
        <w:numPr>
          <w:ilvl w:val="0"/>
          <w:numId w:val="2"/>
        </w:numPr>
        <w:spacing w:before="0" w:line="271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u</w:t>
      </w:r>
      <w:r w:rsidR="00DA113C" w:rsidRPr="00DA113C">
        <w:rPr>
          <w:rFonts w:ascii="Times New Roman" w:hAnsi="Times New Roman"/>
          <w:b w:val="0"/>
          <w:sz w:val="24"/>
          <w:szCs w:val="24"/>
        </w:rPr>
        <w:t xml:space="preserve">zavření dodatku č. 2 k rámcové smlouvě o poskytnutí služeb - dílčí smlouvy na projekt </w:t>
      </w:r>
      <w:r w:rsidR="00AE41C9">
        <w:rPr>
          <w:rFonts w:ascii="Times New Roman" w:hAnsi="Times New Roman"/>
          <w:b w:val="0"/>
          <w:sz w:val="24"/>
          <w:szCs w:val="24"/>
        </w:rPr>
        <w:t>„</w:t>
      </w:r>
      <w:r w:rsidR="001F0EC1">
        <w:rPr>
          <w:rFonts w:ascii="Times New Roman" w:hAnsi="Times New Roman"/>
          <w:b w:val="0"/>
          <w:sz w:val="24"/>
          <w:szCs w:val="24"/>
        </w:rPr>
        <w:t xml:space="preserve">Stávající </w:t>
      </w:r>
      <w:proofErr w:type="spellStart"/>
      <w:r w:rsidR="00DA113C" w:rsidRPr="00DA113C">
        <w:rPr>
          <w:rFonts w:ascii="Times New Roman" w:hAnsi="Times New Roman"/>
          <w:b w:val="0"/>
          <w:sz w:val="24"/>
          <w:szCs w:val="24"/>
        </w:rPr>
        <w:t>Kyjovjá</w:t>
      </w:r>
      <w:r w:rsidR="00FF0451">
        <w:rPr>
          <w:rFonts w:ascii="Times New Roman" w:hAnsi="Times New Roman"/>
          <w:b w:val="0"/>
          <w:sz w:val="24"/>
          <w:szCs w:val="24"/>
        </w:rPr>
        <w:t>k</w:t>
      </w:r>
      <w:proofErr w:type="spellEnd"/>
      <w:r w:rsidR="00AE41C9">
        <w:rPr>
          <w:rFonts w:ascii="Times New Roman" w:hAnsi="Times New Roman"/>
          <w:b w:val="0"/>
          <w:sz w:val="24"/>
          <w:szCs w:val="24"/>
        </w:rPr>
        <w:t>“</w:t>
      </w:r>
      <w:r w:rsidR="00DA113C" w:rsidRPr="00DA113C">
        <w:rPr>
          <w:rFonts w:ascii="Times New Roman" w:hAnsi="Times New Roman"/>
          <w:b w:val="0"/>
          <w:sz w:val="24"/>
          <w:szCs w:val="24"/>
        </w:rPr>
        <w:t xml:space="preserve"> mezi městem Kyjovem, IČ: 00285030, se sídlem Masarykovo náměstí 30, 697 01 Kyjov, jako objednatelem, a společností Up Česká republika s.r.o., IČ: 62913671, se sídlem Zelený pruh 1560/99, 140 00 Praha 4, jako dodavatelem. Předmětem dílčí smlouvy je spolupráce při realizaci uvedeného projektu v rozsahu:</w:t>
      </w:r>
    </w:p>
    <w:p w:rsidR="00DA113C" w:rsidRPr="00DA113C" w:rsidRDefault="00DA113C" w:rsidP="000E0143">
      <w:pPr>
        <w:pStyle w:val="Nadpis2"/>
        <w:spacing w:before="0" w:line="271" w:lineRule="auto"/>
        <w:ind w:left="780"/>
        <w:jc w:val="both"/>
        <w:rPr>
          <w:rFonts w:ascii="Times New Roman" w:hAnsi="Times New Roman"/>
          <w:b w:val="0"/>
          <w:sz w:val="24"/>
          <w:szCs w:val="24"/>
        </w:rPr>
      </w:pPr>
      <w:r w:rsidRPr="00DA113C">
        <w:rPr>
          <w:rFonts w:ascii="Times New Roman" w:hAnsi="Times New Roman"/>
          <w:b w:val="0"/>
          <w:sz w:val="24"/>
          <w:szCs w:val="24"/>
        </w:rPr>
        <w:t xml:space="preserve">alokovaná částka: </w:t>
      </w:r>
      <w:r w:rsidR="006303C4">
        <w:rPr>
          <w:rFonts w:ascii="Times New Roman" w:hAnsi="Times New Roman"/>
          <w:b w:val="0"/>
          <w:sz w:val="24"/>
          <w:szCs w:val="24"/>
        </w:rPr>
        <w:t>1.000.000 Kč</w:t>
      </w:r>
    </w:p>
    <w:p w:rsidR="00DA113C" w:rsidRPr="00DA113C" w:rsidRDefault="00DA113C" w:rsidP="000E0143">
      <w:pPr>
        <w:pStyle w:val="Nadpis2"/>
        <w:spacing w:before="0" w:line="271" w:lineRule="auto"/>
        <w:ind w:left="780"/>
        <w:jc w:val="both"/>
        <w:rPr>
          <w:rFonts w:ascii="Times New Roman" w:hAnsi="Times New Roman"/>
          <w:b w:val="0"/>
          <w:sz w:val="24"/>
          <w:szCs w:val="24"/>
        </w:rPr>
      </w:pPr>
      <w:r w:rsidRPr="00DA113C">
        <w:rPr>
          <w:rFonts w:ascii="Times New Roman" w:hAnsi="Times New Roman"/>
          <w:b w:val="0"/>
          <w:sz w:val="24"/>
          <w:szCs w:val="24"/>
        </w:rPr>
        <w:t>doba trvání</w:t>
      </w:r>
      <w:r w:rsidR="00FF0451">
        <w:rPr>
          <w:rFonts w:ascii="Times New Roman" w:hAnsi="Times New Roman"/>
          <w:b w:val="0"/>
          <w:sz w:val="24"/>
          <w:szCs w:val="24"/>
        </w:rPr>
        <w:t xml:space="preserve"> realizace</w:t>
      </w:r>
      <w:r w:rsidRPr="00DA113C">
        <w:rPr>
          <w:rFonts w:ascii="Times New Roman" w:hAnsi="Times New Roman"/>
          <w:b w:val="0"/>
          <w:sz w:val="24"/>
          <w:szCs w:val="24"/>
        </w:rPr>
        <w:t xml:space="preserve"> projektu:</w:t>
      </w:r>
      <w:r w:rsidR="006303C4">
        <w:rPr>
          <w:rFonts w:ascii="Times New Roman" w:hAnsi="Times New Roman"/>
          <w:b w:val="0"/>
          <w:sz w:val="24"/>
          <w:szCs w:val="24"/>
        </w:rPr>
        <w:t xml:space="preserve"> 1. 9. 2024 – 31. 12. 2024</w:t>
      </w:r>
    </w:p>
    <w:p w:rsidR="00DA113C" w:rsidRDefault="00DA113C" w:rsidP="000E0143">
      <w:pPr>
        <w:pStyle w:val="Nadpis2"/>
        <w:spacing w:before="0" w:line="271" w:lineRule="auto"/>
        <w:ind w:left="780"/>
        <w:jc w:val="both"/>
        <w:rPr>
          <w:rFonts w:ascii="Times New Roman" w:hAnsi="Times New Roman"/>
          <w:b w:val="0"/>
          <w:sz w:val="24"/>
          <w:szCs w:val="24"/>
        </w:rPr>
      </w:pPr>
      <w:r w:rsidRPr="00DA113C">
        <w:rPr>
          <w:rFonts w:ascii="Times New Roman" w:hAnsi="Times New Roman"/>
          <w:b w:val="0"/>
          <w:sz w:val="24"/>
          <w:szCs w:val="24"/>
        </w:rPr>
        <w:t xml:space="preserve">a další dle předloženého znění dodatku č. 2 k rámcové smlouvě o poskytnutí služeb. Odměna dodavatele činí </w:t>
      </w:r>
      <w:r w:rsidR="001F0EC1">
        <w:rPr>
          <w:rFonts w:ascii="Times New Roman" w:hAnsi="Times New Roman"/>
          <w:b w:val="0"/>
          <w:sz w:val="24"/>
          <w:szCs w:val="24"/>
        </w:rPr>
        <w:t xml:space="preserve">7 </w:t>
      </w:r>
      <w:r w:rsidRPr="00DA113C">
        <w:rPr>
          <w:rFonts w:ascii="Times New Roman" w:hAnsi="Times New Roman"/>
          <w:b w:val="0"/>
          <w:sz w:val="24"/>
          <w:szCs w:val="24"/>
        </w:rPr>
        <w:t>% bez DPH z celkové skutečně realizované souhrnné hodnoty transak</w:t>
      </w:r>
      <w:r w:rsidR="006303C4">
        <w:rPr>
          <w:rFonts w:ascii="Times New Roman" w:hAnsi="Times New Roman"/>
          <w:b w:val="0"/>
          <w:sz w:val="24"/>
          <w:szCs w:val="24"/>
        </w:rPr>
        <w:t>cí čerpaných z alokované částky</w:t>
      </w:r>
      <w:r w:rsidR="001F0EC1">
        <w:rPr>
          <w:rFonts w:ascii="Times New Roman" w:hAnsi="Times New Roman"/>
          <w:b w:val="0"/>
          <w:sz w:val="24"/>
          <w:szCs w:val="24"/>
        </w:rPr>
        <w:t>.</w:t>
      </w:r>
    </w:p>
    <w:p w:rsidR="00357AD9" w:rsidRPr="00DA113C" w:rsidRDefault="00357AD9" w:rsidP="00357AD9">
      <w:pPr>
        <w:rPr>
          <w:i/>
        </w:rPr>
      </w:pPr>
    </w:p>
    <w:p w:rsidR="00217399" w:rsidRPr="008A591B" w:rsidRDefault="00217399" w:rsidP="00B34FD8">
      <w:pPr>
        <w:spacing w:after="60" w:line="271" w:lineRule="auto"/>
        <w:jc w:val="both"/>
        <w:rPr>
          <w:b/>
          <w:u w:val="single"/>
        </w:rPr>
      </w:pPr>
      <w:r w:rsidRPr="008A591B">
        <w:rPr>
          <w:b/>
          <w:u w:val="single"/>
        </w:rPr>
        <w:t>Důvodová zpráva:</w:t>
      </w:r>
    </w:p>
    <w:p w:rsidR="00217399" w:rsidRDefault="00201635" w:rsidP="00B34FD8">
      <w:pPr>
        <w:spacing w:after="60" w:line="271" w:lineRule="auto"/>
        <w:jc w:val="both"/>
      </w:pPr>
      <w:r w:rsidRPr="008A591B">
        <w:t>Na základě zadání vedení města Kyjova vypracovat systém podpory občanů města Kyjova s trvalým pobytem a motivovat občany, kteří v</w:t>
      </w:r>
      <w:r w:rsidR="00A460F6" w:rsidRPr="008A591B">
        <w:t>e</w:t>
      </w:r>
      <w:r w:rsidRPr="008A591B">
        <w:t> </w:t>
      </w:r>
      <w:r w:rsidR="00A460F6" w:rsidRPr="008A591B">
        <w:t>městě</w:t>
      </w:r>
      <w:r w:rsidRPr="008A591B">
        <w:t xml:space="preserve"> bydlí a nejsou</w:t>
      </w:r>
      <w:r w:rsidR="00A460F6" w:rsidRPr="008A591B">
        <w:t xml:space="preserve"> zde</w:t>
      </w:r>
      <w:r w:rsidRPr="008A591B">
        <w:t xml:space="preserve"> trvale hlášen</w:t>
      </w:r>
      <w:r w:rsidR="000E32A9">
        <w:t>i</w:t>
      </w:r>
      <w:r w:rsidR="00A460F6" w:rsidRPr="008A591B">
        <w:t>,</w:t>
      </w:r>
      <w:r w:rsidR="00753203" w:rsidRPr="008A591B">
        <w:t xml:space="preserve"> </w:t>
      </w:r>
      <w:r w:rsidR="00E52D8D" w:rsidRPr="008A591B">
        <w:t>k</w:t>
      </w:r>
      <w:r w:rsidR="000E32A9">
        <w:t> přihlášení trvalého pobytu</w:t>
      </w:r>
      <w:r w:rsidR="00E52D8D" w:rsidRPr="008A591B">
        <w:t>, byl zpracován projekt Kyjovské karty.</w:t>
      </w:r>
      <w:r>
        <w:t xml:space="preserve"> </w:t>
      </w:r>
    </w:p>
    <w:p w:rsidR="00201635" w:rsidRDefault="000E32A9" w:rsidP="000E32A9">
      <w:pPr>
        <w:spacing w:after="60" w:line="271" w:lineRule="auto"/>
        <w:jc w:val="both"/>
      </w:pPr>
      <w:r>
        <w:t>V roce 2023 byl koncept Kyjovské karty v různých obměnách a intencích pře</w:t>
      </w:r>
      <w:r w:rsidR="00BA45C9">
        <w:t>d</w:t>
      </w:r>
      <w:r>
        <w:t>stavován a pře</w:t>
      </w:r>
      <w:r w:rsidR="00BA45C9">
        <w:t>d</w:t>
      </w:r>
      <w:r>
        <w:t xml:space="preserve">kládán k </w:t>
      </w:r>
      <w:r w:rsidR="002221DF">
        <w:t>projednání Rad</w:t>
      </w:r>
      <w:r>
        <w:t>ě</w:t>
      </w:r>
      <w:r w:rsidR="002221DF">
        <w:t xml:space="preserve"> města Kyjova, Zastupitelstv</w:t>
      </w:r>
      <w:r>
        <w:t>u</w:t>
      </w:r>
      <w:r w:rsidR="002221DF">
        <w:t xml:space="preserve"> města Kyjova</w:t>
      </w:r>
      <w:r>
        <w:t xml:space="preserve"> a </w:t>
      </w:r>
      <w:r w:rsidR="002221DF">
        <w:t>vše</w:t>
      </w:r>
      <w:r>
        <w:t>m</w:t>
      </w:r>
      <w:r w:rsidR="002221DF">
        <w:t xml:space="preserve"> komisí</w:t>
      </w:r>
      <w:r>
        <w:t>m</w:t>
      </w:r>
      <w:r w:rsidR="002221DF">
        <w:t xml:space="preserve"> města. </w:t>
      </w:r>
    </w:p>
    <w:p w:rsidR="004B132A" w:rsidRDefault="007F3EDF" w:rsidP="000E32A9">
      <w:pPr>
        <w:spacing w:after="60" w:line="271" w:lineRule="auto"/>
        <w:jc w:val="both"/>
      </w:pPr>
      <w:r>
        <w:t xml:space="preserve">Jeho </w:t>
      </w:r>
      <w:r w:rsidR="00A937AF">
        <w:t>realiz</w:t>
      </w:r>
      <w:r>
        <w:t xml:space="preserve">ace </w:t>
      </w:r>
      <w:r w:rsidR="00B61040">
        <w:t xml:space="preserve">byla prvotně Radou města Kyjova (usnesení č. 25/14 ze dne 21. 8. 2023) doporučena </w:t>
      </w:r>
      <w:r w:rsidR="00A937AF">
        <w:t>prostřednictvím systému</w:t>
      </w:r>
      <w:r w:rsidR="002221DF">
        <w:t xml:space="preserve"> </w:t>
      </w:r>
      <w:proofErr w:type="spellStart"/>
      <w:r w:rsidR="002221DF">
        <w:t>Corrency</w:t>
      </w:r>
      <w:proofErr w:type="spellEnd"/>
      <w:r w:rsidR="002221DF">
        <w:t>,</w:t>
      </w:r>
      <w:r w:rsidR="00A937AF">
        <w:t xml:space="preserve"> který provozuje </w:t>
      </w:r>
      <w:r w:rsidR="002221DF">
        <w:t xml:space="preserve">společnost </w:t>
      </w:r>
      <w:proofErr w:type="spellStart"/>
      <w:r w:rsidR="002221DF">
        <w:t>CorCo</w:t>
      </w:r>
      <w:proofErr w:type="spellEnd"/>
      <w:r w:rsidR="002221DF">
        <w:t xml:space="preserve"> Systems a.s.</w:t>
      </w:r>
      <w:r w:rsidR="00A937AF">
        <w:t xml:space="preserve"> </w:t>
      </w:r>
      <w:r w:rsidR="00B61040">
        <w:t>A to z</w:t>
      </w:r>
      <w:r w:rsidR="00434740">
        <w:t xml:space="preserve">a podmínek stanovených městem tzv. emisí </w:t>
      </w:r>
      <w:proofErr w:type="spellStart"/>
      <w:r w:rsidR="00434740">
        <w:t>Correntů</w:t>
      </w:r>
      <w:proofErr w:type="spellEnd"/>
      <w:r w:rsidR="00434740">
        <w:t>. Veškeré finanční náklady, včetně odměny provozovatele</w:t>
      </w:r>
      <w:r w:rsidR="00B61040">
        <w:t xml:space="preserve"> počítané z celkové alokované částky</w:t>
      </w:r>
      <w:r w:rsidR="00434740">
        <w:t>, měly být zaslány na účet společnosti po podpisu smlouvy</w:t>
      </w:r>
      <w:r w:rsidR="00BA45C9">
        <w:t xml:space="preserve"> o provozování systému</w:t>
      </w:r>
      <w:r w:rsidR="00434740">
        <w:t>. Během vyjednávání o podmínkách bylo dohodnuto, že odměna provozovatele bude vyplacena až po ukončení projektu.</w:t>
      </w:r>
    </w:p>
    <w:p w:rsidR="000058CF" w:rsidRDefault="000058CF" w:rsidP="000E32A9">
      <w:pPr>
        <w:spacing w:after="60" w:line="271" w:lineRule="auto"/>
        <w:jc w:val="both"/>
      </w:pPr>
      <w:r>
        <w:t>Zastupitelstvo města Kyjova na svém IX. zasedání konaném dne 4. 9. 2023 konstatovalo zájem na hledání jiných možností realizace projektu Kyjovské karty.</w:t>
      </w:r>
    </w:p>
    <w:p w:rsidR="00306A8B" w:rsidRDefault="000058CF" w:rsidP="000E32A9">
      <w:pPr>
        <w:spacing w:after="60" w:line="271" w:lineRule="auto"/>
        <w:jc w:val="both"/>
      </w:pPr>
      <w:r>
        <w:t xml:space="preserve">Alternativou je </w:t>
      </w:r>
      <w:r w:rsidR="00AE41C9">
        <w:t>systém</w:t>
      </w:r>
      <w:r w:rsidR="00306A8B">
        <w:t xml:space="preserve"> Aktivní město společnosti </w:t>
      </w:r>
      <w:r w:rsidR="00306A8B" w:rsidRPr="00306A8B">
        <w:t>Up Česká republika, s.r.o.</w:t>
      </w:r>
      <w:r w:rsidR="00306A8B">
        <w:t xml:space="preserve"> Jde o velmi </w:t>
      </w:r>
      <w:r w:rsidR="00306A8B" w:rsidRPr="00AC0E5D">
        <w:t>podobný</w:t>
      </w:r>
      <w:r w:rsidR="00306A8B">
        <w:t xml:space="preserve"> systém podpory občanů města jako u systému </w:t>
      </w:r>
      <w:proofErr w:type="spellStart"/>
      <w:r w:rsidR="00306A8B">
        <w:t>Corrency</w:t>
      </w:r>
      <w:proofErr w:type="spellEnd"/>
      <w:r w:rsidR="00306A8B">
        <w:t>. Zásadní</w:t>
      </w:r>
      <w:r>
        <w:t>m</w:t>
      </w:r>
      <w:r w:rsidR="00306A8B">
        <w:t xml:space="preserve"> rozdíl</w:t>
      </w:r>
      <w:r>
        <w:t>em</w:t>
      </w:r>
      <w:r w:rsidR="00306A8B">
        <w:t xml:space="preserve"> je </w:t>
      </w:r>
      <w:r>
        <w:t>úhrada provedených transakcí a odměny za realizaci projektu ze skutečně realizovaných transakcí</w:t>
      </w:r>
      <w:r w:rsidR="00AE41C9">
        <w:t>, a to</w:t>
      </w:r>
      <w:r>
        <w:t xml:space="preserve"> měsíčně</w:t>
      </w:r>
      <w:r w:rsidR="00AE41C9">
        <w:t xml:space="preserve"> po uskutečnění</w:t>
      </w:r>
      <w:r>
        <w:t xml:space="preserve">. </w:t>
      </w:r>
      <w:r w:rsidR="0040062B">
        <w:t xml:space="preserve">Žádné finanční plnění není vyžadováno předem. </w:t>
      </w:r>
      <w:r>
        <w:t xml:space="preserve"> </w:t>
      </w:r>
    </w:p>
    <w:p w:rsidR="00306A8B" w:rsidRDefault="004A3F22" w:rsidP="000E32A9">
      <w:pPr>
        <w:spacing w:after="60" w:line="271" w:lineRule="auto"/>
        <w:jc w:val="both"/>
      </w:pPr>
      <w:r>
        <w:t>Navíc</w:t>
      </w:r>
      <w:r w:rsidR="00306A8B">
        <w:t xml:space="preserve"> je možné využít tzv. kreditový účet, kdy platby poskytovatelům jsou prováděny elektronicky z účtu </w:t>
      </w:r>
      <w:r w:rsidR="000E32A9">
        <w:t>příjemců</w:t>
      </w:r>
      <w:r w:rsidR="00306A8B">
        <w:t xml:space="preserve">. </w:t>
      </w:r>
      <w:r w:rsidR="00662363">
        <w:t xml:space="preserve">Vedle toho lze platby realizovat elektronicky mobilním telefonem s QR kódem nebo vytištěným voucherem (voucherový systém). </w:t>
      </w:r>
    </w:p>
    <w:p w:rsidR="00E71269" w:rsidRDefault="000E32A9" w:rsidP="000E32A9">
      <w:pPr>
        <w:spacing w:after="60" w:line="271" w:lineRule="auto"/>
        <w:jc w:val="both"/>
      </w:pPr>
      <w:r>
        <w:t>Spolupráce je prováděna na základě rámcové smlouvy.</w:t>
      </w:r>
      <w:r w:rsidR="00E71269">
        <w:t xml:space="preserve"> Na jejím základě dojde mj. k implementaci modulu na ověření identity příjemců, zda splňují parametry nastavené jednotlivými projekty. Implementace a jeho podpora zapojení do aktivních dílčích projektů je zpoplatněna jednorázovou odměnou ve výši 54.000 Kč bez DPH a měsíční odměnou ve výši </w:t>
      </w:r>
      <w:r w:rsidR="00E71269">
        <w:lastRenderedPageBreak/>
        <w:t>4.500 Kč bez DPH</w:t>
      </w:r>
      <w:r w:rsidR="00BA45C9">
        <w:t xml:space="preserve"> za každý měsíc zapojení do aktivního dílčího projektu</w:t>
      </w:r>
      <w:r w:rsidR="00E71269">
        <w:t xml:space="preserve">. Doba trvání rámcové smlouvy je stanovena do 31. 12. 2034. </w:t>
      </w:r>
      <w:r w:rsidR="00BA45C9">
        <w:t>Po tuto</w:t>
      </w:r>
      <w:r w:rsidR="00E71269">
        <w:t xml:space="preserve"> dob</w:t>
      </w:r>
      <w:r w:rsidR="00BA45C9">
        <w:t>u</w:t>
      </w:r>
      <w:r w:rsidR="00E71269">
        <w:t xml:space="preserve"> bude možné</w:t>
      </w:r>
      <w:r w:rsidR="00AE41C9">
        <w:t xml:space="preserve"> dílčí</w:t>
      </w:r>
      <w:r w:rsidR="00E71269">
        <w:t xml:space="preserve"> projekty prostřednictvím systému Aktivní město realizovat. </w:t>
      </w:r>
    </w:p>
    <w:p w:rsidR="000E32A9" w:rsidRDefault="000E32A9" w:rsidP="000E32A9">
      <w:pPr>
        <w:spacing w:after="60" w:line="271" w:lineRule="auto"/>
        <w:jc w:val="both"/>
      </w:pPr>
      <w:r>
        <w:t>Jednotlivé dílčí projekty, jejich parametry a podmínky uskutečnění jsou specifikovány v dodatcích k rámcové smlouvě, dílčích smlouvách. Procentní výše odměny dodavatele</w:t>
      </w:r>
      <w:r w:rsidR="00E71269">
        <w:t xml:space="preserve"> za realizaci projektů</w:t>
      </w:r>
      <w:r>
        <w:t xml:space="preserve"> je sjednávána v rámci každého dílčího projektu</w:t>
      </w:r>
      <w:r w:rsidR="00E71269">
        <w:t>.</w:t>
      </w:r>
      <w:r>
        <w:t xml:space="preserve"> </w:t>
      </w:r>
    </w:p>
    <w:p w:rsidR="00E71269" w:rsidRDefault="00E71269" w:rsidP="000E32A9">
      <w:pPr>
        <w:spacing w:after="60" w:line="271" w:lineRule="auto"/>
        <w:jc w:val="both"/>
      </w:pPr>
      <w:r>
        <w:t xml:space="preserve">V roce 2024 je plánováno realizovat </w:t>
      </w:r>
      <w:r w:rsidR="00600C6C">
        <w:t xml:space="preserve">Kyjovskou kartu prostřednictvím </w:t>
      </w:r>
      <w:r>
        <w:t>dv</w:t>
      </w:r>
      <w:r w:rsidR="00600C6C">
        <w:t>ou</w:t>
      </w:r>
      <w:r>
        <w:t xml:space="preserve"> dílčí</w:t>
      </w:r>
      <w:r w:rsidR="00600C6C">
        <w:t>ch</w:t>
      </w:r>
      <w:r>
        <w:t xml:space="preserve"> projekt</w:t>
      </w:r>
      <w:r w:rsidR="00600C6C">
        <w:t>ů</w:t>
      </w:r>
      <w:r>
        <w:t xml:space="preserve">, a to </w:t>
      </w:r>
      <w:r w:rsidR="00AE41C9">
        <w:t>„</w:t>
      </w:r>
      <w:r>
        <w:t>Nov</w:t>
      </w:r>
      <w:r w:rsidR="00A44E60">
        <w:t>ý</w:t>
      </w:r>
      <w:r>
        <w:t xml:space="preserve"> </w:t>
      </w:r>
      <w:proofErr w:type="spellStart"/>
      <w:r>
        <w:t>Kyjov</w:t>
      </w:r>
      <w:r w:rsidR="00A44E60">
        <w:t>ák</w:t>
      </w:r>
      <w:proofErr w:type="spellEnd"/>
      <w:r w:rsidR="00AE41C9">
        <w:t>“</w:t>
      </w:r>
      <w:r>
        <w:t xml:space="preserve"> a </w:t>
      </w:r>
      <w:r w:rsidR="00AE41C9">
        <w:t>„</w:t>
      </w:r>
      <w:r w:rsidR="00600C6C">
        <w:t xml:space="preserve">Stávající </w:t>
      </w:r>
      <w:proofErr w:type="spellStart"/>
      <w:r>
        <w:t>Kyjovjá</w:t>
      </w:r>
      <w:r w:rsidR="00A44E60">
        <w:t>k</w:t>
      </w:r>
      <w:proofErr w:type="spellEnd"/>
      <w:r w:rsidR="00AE41C9">
        <w:t>“</w:t>
      </w:r>
      <w:r>
        <w:t xml:space="preserve">. Projekt na podporu seniorů je v letošním roce realizován prostřednictvím příspěvků na </w:t>
      </w:r>
      <w:r w:rsidR="00BA45C9">
        <w:t>přepravu</w:t>
      </w:r>
      <w:r>
        <w:t xml:space="preserve">. </w:t>
      </w:r>
      <w:r w:rsidR="00BA45C9">
        <w:t>S jejich podporou p</w:t>
      </w:r>
      <w:r>
        <w:t xml:space="preserve">rostřednictvím systému Aktivní město </w:t>
      </w:r>
      <w:r w:rsidR="00BA45C9">
        <w:t>je počítáno</w:t>
      </w:r>
      <w:r w:rsidR="003D27B3">
        <w:t xml:space="preserve"> </w:t>
      </w:r>
      <w:r>
        <w:t>v roce 2025.</w:t>
      </w:r>
      <w:r w:rsidR="003D27B3">
        <w:t xml:space="preserve"> </w:t>
      </w:r>
    </w:p>
    <w:p w:rsidR="007117A8" w:rsidRDefault="007117A8" w:rsidP="000E32A9">
      <w:pPr>
        <w:spacing w:after="60" w:line="271" w:lineRule="auto"/>
        <w:jc w:val="both"/>
      </w:pPr>
      <w:r>
        <w:t xml:space="preserve">Výběr dodavatele podléhá parametrům veřejné zakázky. Dle její předpokládané hodnoty (představována náklady města na realizaci; nezahrnuje samotnou výši alokovaných částek jednotlivých projektů) jde o veřejnou zakázku malého rozsahu. Na </w:t>
      </w:r>
      <w:r w:rsidR="00AE41C9">
        <w:t xml:space="preserve">tyto </w:t>
      </w:r>
      <w:r>
        <w:t xml:space="preserve">je aplikován vnitřní předpis Pravidla pro zadávání veřejných zakázek. Z důvodu exkluzivity dodavatele a jeho podmínkám realizace, především stran způsobu úhrady a vyčíslení odměny, je navrhováno udělení výjimky z vnitřního předpisu a zadání veřejné zakázky jednomu uchazeči bez konání soutěže. </w:t>
      </w:r>
      <w:r w:rsidR="000E0143">
        <w:t xml:space="preserve">O udělení výjimky </w:t>
      </w:r>
      <w:r w:rsidR="00AE41C9">
        <w:t>dle vnitřního předpisu</w:t>
      </w:r>
      <w:r w:rsidR="000E0143">
        <w:t xml:space="preserve"> rozhoduje rada města. </w:t>
      </w:r>
      <w:r w:rsidR="008345C9">
        <w:t>V rámci komplexnosti schvalovacího procesu je navrhováno zastupitelstvu vyhrazení si této pravomoci.</w:t>
      </w:r>
      <w:r>
        <w:t xml:space="preserve"> </w:t>
      </w:r>
    </w:p>
    <w:p w:rsidR="006D641E" w:rsidRDefault="0040062B" w:rsidP="000E32A9">
      <w:pPr>
        <w:spacing w:after="60" w:line="271" w:lineRule="auto"/>
        <w:jc w:val="both"/>
      </w:pPr>
      <w:r>
        <w:t xml:space="preserve">Zastupitelstvo města Kyjova rozhodlo, v </w:t>
      </w:r>
      <w:r w:rsidR="00855EA4" w:rsidRPr="005C2B43">
        <w:t>intencích</w:t>
      </w:r>
      <w:r>
        <w:t xml:space="preserve"> usnesení Rady</w:t>
      </w:r>
      <w:r w:rsidR="006D641E" w:rsidRPr="005C2B43">
        <w:t xml:space="preserve"> města Kyjova č. </w:t>
      </w:r>
      <w:r w:rsidR="005C2B43" w:rsidRPr="005C2B43">
        <w:t xml:space="preserve">38/14 </w:t>
      </w:r>
      <w:r w:rsidR="006D641E" w:rsidRPr="005C2B43">
        <w:t>ze dne 15. 1.</w:t>
      </w:r>
      <w:r w:rsidR="006D641E">
        <w:t xml:space="preserve"> 2024 o pokračování v přípravě projektu Kyjovské karty prostřednictvím </w:t>
      </w:r>
      <w:r>
        <w:t>systému</w:t>
      </w:r>
      <w:r w:rsidR="006D641E">
        <w:t xml:space="preserve"> Aktivní město</w:t>
      </w:r>
      <w:r w:rsidR="008345C9">
        <w:t xml:space="preserve"> a usnesení č. 39/5 ze dne 29. 1. 2024 o revokaci doporučení zastupitelstvu stran systému </w:t>
      </w:r>
      <w:proofErr w:type="spellStart"/>
      <w:r w:rsidR="008345C9">
        <w:t>Corrency</w:t>
      </w:r>
      <w:proofErr w:type="spellEnd"/>
      <w:r>
        <w:t xml:space="preserve">, usnesením č. </w:t>
      </w:r>
      <w:r w:rsidR="00A140C7">
        <w:t>III/4</w:t>
      </w:r>
      <w:r>
        <w:t xml:space="preserve"> ze dne </w:t>
      </w:r>
      <w:r w:rsidR="00A140C7">
        <w:t>21. 2. 2024</w:t>
      </w:r>
      <w:r>
        <w:t xml:space="preserve"> o nerealizování projektu prostřednictvím systému </w:t>
      </w:r>
      <w:proofErr w:type="spellStart"/>
      <w:r>
        <w:t>Corrency</w:t>
      </w:r>
      <w:proofErr w:type="spellEnd"/>
      <w:r>
        <w:t xml:space="preserve">. </w:t>
      </w:r>
      <w:r w:rsidR="00855EA4">
        <w:t xml:space="preserve"> </w:t>
      </w:r>
    </w:p>
    <w:p w:rsidR="006D641E" w:rsidRPr="00201635" w:rsidRDefault="006D641E" w:rsidP="00104EFF">
      <w:pPr>
        <w:spacing w:line="271" w:lineRule="auto"/>
        <w:jc w:val="both"/>
      </w:pPr>
    </w:p>
    <w:p w:rsidR="00662363" w:rsidRDefault="00662363" w:rsidP="00104EFF">
      <w:pPr>
        <w:spacing w:line="271" w:lineRule="auto"/>
        <w:jc w:val="both"/>
        <w:rPr>
          <w:b/>
        </w:rPr>
      </w:pPr>
      <w:r w:rsidRPr="00B31C2D">
        <w:rPr>
          <w:b/>
          <w:u w:val="single"/>
        </w:rPr>
        <w:t>Odkaz na usnesení (úkol) orgánů města</w:t>
      </w:r>
      <w:r>
        <w:rPr>
          <w:b/>
        </w:rPr>
        <w:t xml:space="preserve">: </w:t>
      </w:r>
    </w:p>
    <w:p w:rsidR="00662363" w:rsidRDefault="006D641E" w:rsidP="00104EFF">
      <w:pPr>
        <w:spacing w:line="271" w:lineRule="auto"/>
        <w:jc w:val="both"/>
      </w:pPr>
      <w:r w:rsidRPr="005C2B43">
        <w:t>Rada města Kyjova usnesení</w:t>
      </w:r>
      <w:r w:rsidR="00855EA4" w:rsidRPr="005C2B43">
        <w:t>m</w:t>
      </w:r>
      <w:r w:rsidRPr="005C2B43">
        <w:t xml:space="preserve"> č. </w:t>
      </w:r>
      <w:r w:rsidR="005C2B43" w:rsidRPr="005C2B43">
        <w:t xml:space="preserve">38/14 </w:t>
      </w:r>
      <w:r w:rsidRPr="005C2B43">
        <w:t>ze dne 15. 1. 2024 rozhod</w:t>
      </w:r>
      <w:r w:rsidR="00855EA4" w:rsidRPr="005C2B43">
        <w:t>la</w:t>
      </w:r>
      <w:r w:rsidRPr="005C2B43">
        <w:t xml:space="preserve"> o pokračování v přípravě projektu Kyjovské karty prostřednictvím projektu Aktivní město společnosti Up Česká republika, s.r.o.</w:t>
      </w:r>
      <w:r>
        <w:t xml:space="preserve"> </w:t>
      </w:r>
    </w:p>
    <w:p w:rsidR="00A140C7" w:rsidRDefault="00A140C7" w:rsidP="00104EFF">
      <w:pPr>
        <w:spacing w:line="271" w:lineRule="auto"/>
        <w:jc w:val="both"/>
      </w:pPr>
      <w:r>
        <w:t xml:space="preserve">Zastupitelstvo města Kyjova usnesením č. III/4 ze dne 21. 2. 2024 rozhodlo o nerealizování projektu prostřednictvím systému </w:t>
      </w:r>
      <w:proofErr w:type="spellStart"/>
      <w:r>
        <w:t>Corrency</w:t>
      </w:r>
      <w:proofErr w:type="spellEnd"/>
      <w:r>
        <w:t>.</w:t>
      </w:r>
    </w:p>
    <w:p w:rsidR="00600C6C" w:rsidRPr="00226602" w:rsidRDefault="00600C6C" w:rsidP="00104EFF">
      <w:pPr>
        <w:spacing w:line="271" w:lineRule="auto"/>
        <w:jc w:val="both"/>
      </w:pPr>
      <w:r>
        <w:t>Rada města Kyjova na své 48. schůzi konané dne 22. 5. 2024 doporučila zastupitelstvu přijmout předkládané usnesení.</w:t>
      </w:r>
    </w:p>
    <w:p w:rsidR="00662363" w:rsidRDefault="00662363" w:rsidP="006315A0">
      <w:pPr>
        <w:spacing w:line="271" w:lineRule="auto"/>
        <w:rPr>
          <w:b/>
          <w:u w:val="single"/>
        </w:rPr>
      </w:pPr>
    </w:p>
    <w:p w:rsidR="00217399" w:rsidRDefault="00217399" w:rsidP="006315A0">
      <w:pPr>
        <w:spacing w:line="271" w:lineRule="auto"/>
        <w:rPr>
          <w:b/>
        </w:rPr>
      </w:pPr>
      <w:r>
        <w:rPr>
          <w:b/>
          <w:u w:val="single"/>
        </w:rPr>
        <w:t>Dopad na rozpočet města:</w:t>
      </w:r>
      <w:r>
        <w:rPr>
          <w:b/>
        </w:rPr>
        <w:t xml:space="preserve"> </w:t>
      </w:r>
    </w:p>
    <w:p w:rsidR="00855EA4" w:rsidRDefault="00A140C7" w:rsidP="006315A0">
      <w:pPr>
        <w:spacing w:line="271" w:lineRule="auto"/>
        <w:jc w:val="both"/>
      </w:pPr>
      <w:r>
        <w:t xml:space="preserve">Dopad do výdajové části – implementace a podpora modulu </w:t>
      </w:r>
      <w:r w:rsidR="00AE41C9">
        <w:t>na</w:t>
      </w:r>
      <w:r>
        <w:t> ověření totožnosti a realizace jednotlivých dílčích projektů (odměna + alokovaná částka)</w:t>
      </w:r>
      <w:r w:rsidR="00855EA4">
        <w:t>.</w:t>
      </w:r>
    </w:p>
    <w:p w:rsidR="003000CF" w:rsidRPr="00201635" w:rsidRDefault="003000CF" w:rsidP="006315A0">
      <w:pPr>
        <w:spacing w:line="271" w:lineRule="auto"/>
        <w:jc w:val="both"/>
      </w:pPr>
    </w:p>
    <w:p w:rsidR="00217399" w:rsidRPr="00A75303" w:rsidRDefault="00217399" w:rsidP="006315A0">
      <w:pPr>
        <w:spacing w:line="271" w:lineRule="auto"/>
        <w:jc w:val="both"/>
      </w:pPr>
      <w:r>
        <w:rPr>
          <w:b/>
          <w:u w:val="single"/>
        </w:rPr>
        <w:t>Přílohy</w:t>
      </w:r>
      <w:r w:rsidRPr="00A75303">
        <w:rPr>
          <w:b/>
        </w:rPr>
        <w:t>:</w:t>
      </w:r>
      <w:r w:rsidRPr="00A75303">
        <w:t xml:space="preserve"> </w:t>
      </w:r>
      <w:r w:rsidRPr="00A75303">
        <w:tab/>
      </w:r>
    </w:p>
    <w:p w:rsidR="003000CF" w:rsidRPr="00AE41C9" w:rsidRDefault="00A140C7" w:rsidP="006315A0">
      <w:pPr>
        <w:spacing w:line="271" w:lineRule="auto"/>
        <w:rPr>
          <w:bCs/>
        </w:rPr>
      </w:pPr>
      <w:r w:rsidRPr="00AE41C9">
        <w:rPr>
          <w:bCs/>
        </w:rPr>
        <w:t>Návrh rámcové smlouvy o poskytování služeb</w:t>
      </w:r>
    </w:p>
    <w:p w:rsidR="00A140C7" w:rsidRPr="00AE41C9" w:rsidRDefault="0034070C" w:rsidP="006315A0">
      <w:pPr>
        <w:spacing w:line="271" w:lineRule="auto"/>
        <w:rPr>
          <w:bCs/>
        </w:rPr>
      </w:pPr>
      <w:r>
        <w:rPr>
          <w:bCs/>
        </w:rPr>
        <w:t>Návrh d</w:t>
      </w:r>
      <w:r w:rsidR="00A140C7" w:rsidRPr="00AE41C9">
        <w:rPr>
          <w:bCs/>
        </w:rPr>
        <w:t>odat</w:t>
      </w:r>
      <w:r>
        <w:rPr>
          <w:bCs/>
        </w:rPr>
        <w:t>ku</w:t>
      </w:r>
      <w:r w:rsidR="00A140C7" w:rsidRPr="00AE41C9">
        <w:rPr>
          <w:bCs/>
        </w:rPr>
        <w:t xml:space="preserve"> č. 1 k rámcové smlouvě – dílčí smlouva na projekt „Nov</w:t>
      </w:r>
      <w:r w:rsidR="00A44E60">
        <w:rPr>
          <w:bCs/>
        </w:rPr>
        <w:t>ý</w:t>
      </w:r>
      <w:r w:rsidR="00A140C7" w:rsidRPr="00AE41C9">
        <w:rPr>
          <w:bCs/>
        </w:rPr>
        <w:t xml:space="preserve"> </w:t>
      </w:r>
      <w:proofErr w:type="spellStart"/>
      <w:r w:rsidR="00A140C7" w:rsidRPr="00AE41C9">
        <w:rPr>
          <w:bCs/>
        </w:rPr>
        <w:t>Kyjovjá</w:t>
      </w:r>
      <w:r w:rsidR="00A44E60">
        <w:rPr>
          <w:bCs/>
        </w:rPr>
        <w:t>k</w:t>
      </w:r>
      <w:proofErr w:type="spellEnd"/>
      <w:r w:rsidR="00A140C7" w:rsidRPr="00AE41C9">
        <w:rPr>
          <w:bCs/>
        </w:rPr>
        <w:t>“</w:t>
      </w:r>
    </w:p>
    <w:p w:rsidR="00A140C7" w:rsidRDefault="0034070C" w:rsidP="006315A0">
      <w:pPr>
        <w:spacing w:line="271" w:lineRule="auto"/>
        <w:rPr>
          <w:bCs/>
        </w:rPr>
      </w:pPr>
      <w:r>
        <w:rPr>
          <w:bCs/>
        </w:rPr>
        <w:t>Návrh d</w:t>
      </w:r>
      <w:r w:rsidR="00A140C7" w:rsidRPr="00AE41C9">
        <w:rPr>
          <w:bCs/>
        </w:rPr>
        <w:t>odat</w:t>
      </w:r>
      <w:r>
        <w:rPr>
          <w:bCs/>
        </w:rPr>
        <w:t>ku</w:t>
      </w:r>
      <w:r w:rsidR="00A140C7" w:rsidRPr="00AE41C9">
        <w:rPr>
          <w:bCs/>
        </w:rPr>
        <w:t xml:space="preserve"> č. 2 k rámcové smlouvě – dílčí smlouva na projekt „</w:t>
      </w:r>
      <w:r w:rsidR="00600C6C">
        <w:rPr>
          <w:bCs/>
        </w:rPr>
        <w:t xml:space="preserve">Stávající </w:t>
      </w:r>
      <w:proofErr w:type="spellStart"/>
      <w:r w:rsidR="00A140C7" w:rsidRPr="00AE41C9">
        <w:rPr>
          <w:bCs/>
        </w:rPr>
        <w:t>Kyjovjá</w:t>
      </w:r>
      <w:r w:rsidR="00A44E60">
        <w:rPr>
          <w:bCs/>
        </w:rPr>
        <w:t>k</w:t>
      </w:r>
      <w:proofErr w:type="spellEnd"/>
      <w:r w:rsidR="00A140C7" w:rsidRPr="00AE41C9">
        <w:rPr>
          <w:bCs/>
        </w:rPr>
        <w:t>“</w:t>
      </w:r>
    </w:p>
    <w:p w:rsidR="0034070C" w:rsidRDefault="0034070C" w:rsidP="006315A0">
      <w:pPr>
        <w:spacing w:line="271" w:lineRule="auto"/>
        <w:rPr>
          <w:bCs/>
        </w:rPr>
      </w:pPr>
    </w:p>
    <w:p w:rsidR="0034070C" w:rsidRPr="00AE41C9" w:rsidRDefault="0034070C" w:rsidP="006315A0">
      <w:pPr>
        <w:spacing w:line="271" w:lineRule="auto"/>
      </w:pPr>
    </w:p>
    <w:sectPr w:rsidR="0034070C" w:rsidRPr="00AE41C9">
      <w:footerReference w:type="default" r:id="rId8"/>
      <w:footnotePr>
        <w:pos w:val="beneathText"/>
      </w:footnotePr>
      <w:pgSz w:w="11905" w:h="16837"/>
      <w:pgMar w:top="902" w:right="1418" w:bottom="1079" w:left="1418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5F8" w:rsidRDefault="00D725F8">
      <w:r>
        <w:separator/>
      </w:r>
    </w:p>
  </w:endnote>
  <w:endnote w:type="continuationSeparator" w:id="0">
    <w:p w:rsidR="00D725F8" w:rsidRDefault="00D7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B9E" w:rsidRDefault="00217399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8351E1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5F8" w:rsidRDefault="00D725F8">
      <w:r>
        <w:separator/>
      </w:r>
    </w:p>
  </w:footnote>
  <w:footnote w:type="continuationSeparator" w:id="0">
    <w:p w:rsidR="00D725F8" w:rsidRDefault="00D72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74325"/>
    <w:multiLevelType w:val="hybridMultilevel"/>
    <w:tmpl w:val="33BACE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B5C48"/>
    <w:multiLevelType w:val="hybridMultilevel"/>
    <w:tmpl w:val="6324B56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99"/>
    <w:rsid w:val="000058CF"/>
    <w:rsid w:val="00012817"/>
    <w:rsid w:val="00014C73"/>
    <w:rsid w:val="00047F68"/>
    <w:rsid w:val="00054734"/>
    <w:rsid w:val="000941E3"/>
    <w:rsid w:val="000A61FF"/>
    <w:rsid w:val="000E0143"/>
    <w:rsid w:val="000E32A9"/>
    <w:rsid w:val="00104EFF"/>
    <w:rsid w:val="00121B3C"/>
    <w:rsid w:val="00155F81"/>
    <w:rsid w:val="00157C14"/>
    <w:rsid w:val="00176E14"/>
    <w:rsid w:val="00184FB5"/>
    <w:rsid w:val="001F0EC1"/>
    <w:rsid w:val="00201635"/>
    <w:rsid w:val="0020494C"/>
    <w:rsid w:val="00217399"/>
    <w:rsid w:val="002221DF"/>
    <w:rsid w:val="0024107B"/>
    <w:rsid w:val="0026507B"/>
    <w:rsid w:val="00266EF9"/>
    <w:rsid w:val="00290788"/>
    <w:rsid w:val="002C08A1"/>
    <w:rsid w:val="003000CF"/>
    <w:rsid w:val="00306A8B"/>
    <w:rsid w:val="0034070C"/>
    <w:rsid w:val="00357AD9"/>
    <w:rsid w:val="003B37FE"/>
    <w:rsid w:val="003D27B3"/>
    <w:rsid w:val="0040062B"/>
    <w:rsid w:val="00412D00"/>
    <w:rsid w:val="00434740"/>
    <w:rsid w:val="00441080"/>
    <w:rsid w:val="004470E2"/>
    <w:rsid w:val="004675D8"/>
    <w:rsid w:val="00475D23"/>
    <w:rsid w:val="004A3F22"/>
    <w:rsid w:val="004B132A"/>
    <w:rsid w:val="004B62E1"/>
    <w:rsid w:val="004E10B0"/>
    <w:rsid w:val="004E1181"/>
    <w:rsid w:val="004E198D"/>
    <w:rsid w:val="004F1DFE"/>
    <w:rsid w:val="004F7CF5"/>
    <w:rsid w:val="0053477F"/>
    <w:rsid w:val="00575C66"/>
    <w:rsid w:val="005B320D"/>
    <w:rsid w:val="005C2B43"/>
    <w:rsid w:val="005C36C3"/>
    <w:rsid w:val="005D2499"/>
    <w:rsid w:val="005D413D"/>
    <w:rsid w:val="00600C6C"/>
    <w:rsid w:val="0060124B"/>
    <w:rsid w:val="00604D08"/>
    <w:rsid w:val="00627A58"/>
    <w:rsid w:val="006303C4"/>
    <w:rsid w:val="006315A0"/>
    <w:rsid w:val="0063174E"/>
    <w:rsid w:val="00637AD8"/>
    <w:rsid w:val="00655DBE"/>
    <w:rsid w:val="00662363"/>
    <w:rsid w:val="0069649E"/>
    <w:rsid w:val="006A3767"/>
    <w:rsid w:val="006B5257"/>
    <w:rsid w:val="006B70F5"/>
    <w:rsid w:val="006B7C3D"/>
    <w:rsid w:val="006C3A90"/>
    <w:rsid w:val="006D472D"/>
    <w:rsid w:val="006D5AD7"/>
    <w:rsid w:val="006D641E"/>
    <w:rsid w:val="006D7D53"/>
    <w:rsid w:val="007117A8"/>
    <w:rsid w:val="00721F4A"/>
    <w:rsid w:val="00731135"/>
    <w:rsid w:val="00753203"/>
    <w:rsid w:val="00756B2D"/>
    <w:rsid w:val="00763643"/>
    <w:rsid w:val="00772207"/>
    <w:rsid w:val="00775839"/>
    <w:rsid w:val="007C0CBF"/>
    <w:rsid w:val="007D0C76"/>
    <w:rsid w:val="007F3EDF"/>
    <w:rsid w:val="00801DD6"/>
    <w:rsid w:val="00833C8A"/>
    <w:rsid w:val="008345C9"/>
    <w:rsid w:val="008351E1"/>
    <w:rsid w:val="00854060"/>
    <w:rsid w:val="00855EA4"/>
    <w:rsid w:val="00895EDA"/>
    <w:rsid w:val="008A591B"/>
    <w:rsid w:val="008B0CF4"/>
    <w:rsid w:val="008C2A51"/>
    <w:rsid w:val="008D1FE1"/>
    <w:rsid w:val="00927637"/>
    <w:rsid w:val="00931C35"/>
    <w:rsid w:val="00962DFD"/>
    <w:rsid w:val="009744D3"/>
    <w:rsid w:val="009D6CDD"/>
    <w:rsid w:val="00A140C7"/>
    <w:rsid w:val="00A3444B"/>
    <w:rsid w:val="00A44E60"/>
    <w:rsid w:val="00A460F6"/>
    <w:rsid w:val="00A56C42"/>
    <w:rsid w:val="00A75B7B"/>
    <w:rsid w:val="00A937AF"/>
    <w:rsid w:val="00AE41C9"/>
    <w:rsid w:val="00B02D82"/>
    <w:rsid w:val="00B34FD8"/>
    <w:rsid w:val="00B36586"/>
    <w:rsid w:val="00B61040"/>
    <w:rsid w:val="00B90B96"/>
    <w:rsid w:val="00BA45C9"/>
    <w:rsid w:val="00BC1961"/>
    <w:rsid w:val="00BC487B"/>
    <w:rsid w:val="00BE445A"/>
    <w:rsid w:val="00C22B72"/>
    <w:rsid w:val="00C26987"/>
    <w:rsid w:val="00C50274"/>
    <w:rsid w:val="00C8767B"/>
    <w:rsid w:val="00CA1F4F"/>
    <w:rsid w:val="00D0698B"/>
    <w:rsid w:val="00D725F8"/>
    <w:rsid w:val="00D73FCA"/>
    <w:rsid w:val="00D91F98"/>
    <w:rsid w:val="00DA113C"/>
    <w:rsid w:val="00DC1D6D"/>
    <w:rsid w:val="00DE1F76"/>
    <w:rsid w:val="00E121A5"/>
    <w:rsid w:val="00E52D8D"/>
    <w:rsid w:val="00E60493"/>
    <w:rsid w:val="00E6450A"/>
    <w:rsid w:val="00E71269"/>
    <w:rsid w:val="00EC21C2"/>
    <w:rsid w:val="00ED00D3"/>
    <w:rsid w:val="00EE02AF"/>
    <w:rsid w:val="00EE0BA1"/>
    <w:rsid w:val="00EF6FB1"/>
    <w:rsid w:val="00F417CF"/>
    <w:rsid w:val="00F4467F"/>
    <w:rsid w:val="00F75732"/>
    <w:rsid w:val="00FB067D"/>
    <w:rsid w:val="00FF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CF9F"/>
  <w15:chartTrackingRefBased/>
  <w15:docId w15:val="{E453E1F2-03DC-4590-9E1A-A7D9E275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17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470E2"/>
    <w:pPr>
      <w:keepNext/>
      <w:suppressAutoHyphens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217399"/>
  </w:style>
  <w:style w:type="paragraph" w:styleId="Zpat">
    <w:name w:val="footer"/>
    <w:basedOn w:val="Normln"/>
    <w:link w:val="ZpatChar"/>
    <w:rsid w:val="002173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173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52D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52D8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2D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2D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2D8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2D8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2D8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4470E2"/>
    <w:rPr>
      <w:rFonts w:ascii="Calibri Light" w:eastAsia="Times New Roman" w:hAnsi="Calibri Light" w:cs="Times New Roman"/>
      <w:b/>
      <w:bCs/>
      <w:i/>
      <w:iCs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BE445A"/>
    <w:pPr>
      <w:ind w:left="720"/>
      <w:contextualSpacing/>
    </w:pPr>
  </w:style>
  <w:style w:type="table" w:styleId="Mkatabulky">
    <w:name w:val="Table Grid"/>
    <w:basedOn w:val="Normlntabulka"/>
    <w:uiPriority w:val="39"/>
    <w:rsid w:val="00306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1199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Horehleďová</dc:creator>
  <cp:keywords/>
  <dc:description/>
  <cp:lastModifiedBy>Veronika Kmentová</cp:lastModifiedBy>
  <cp:revision>10</cp:revision>
  <dcterms:created xsi:type="dcterms:W3CDTF">2024-05-22T10:42:00Z</dcterms:created>
  <dcterms:modified xsi:type="dcterms:W3CDTF">2024-05-24T07:38:00Z</dcterms:modified>
</cp:coreProperties>
</file>